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7" w:type="dxa"/>
        <w:jc w:val="center"/>
        <w:tblBorders>
          <w:bottom w:val="thinThickSmallGap" w:sz="24" w:space="0" w:color="auto"/>
        </w:tblBorders>
        <w:tblLayout w:type="fixed"/>
        <w:tblLook w:val="01E0" w:firstRow="1" w:lastRow="1" w:firstColumn="1" w:lastColumn="1" w:noHBand="0" w:noVBand="0"/>
      </w:tblPr>
      <w:tblGrid>
        <w:gridCol w:w="2099"/>
        <w:gridCol w:w="6878"/>
      </w:tblGrid>
      <w:tr w:rsidR="00C22070" w:rsidRPr="00A022DE" w:rsidTr="00247DA0">
        <w:trPr>
          <w:trHeight w:val="1627"/>
          <w:jc w:val="center"/>
        </w:trPr>
        <w:tc>
          <w:tcPr>
            <w:tcW w:w="2099" w:type="dxa"/>
            <w:tcBorders>
              <w:top w:val="nil"/>
              <w:left w:val="nil"/>
              <w:bottom w:val="thinThickSmallGap" w:sz="24" w:space="0" w:color="auto"/>
              <w:right w:val="nil"/>
            </w:tcBorders>
            <w:hideMark/>
          </w:tcPr>
          <w:p w:rsidR="00C22070" w:rsidRPr="009F572E" w:rsidRDefault="00C22070" w:rsidP="00247DA0">
            <w:pPr>
              <w:spacing w:line="256" w:lineRule="auto"/>
              <w:jc w:val="both"/>
              <w:rPr>
                <w:rFonts w:eastAsia="SimSun"/>
                <w:sz w:val="24"/>
                <w:szCs w:val="24"/>
                <w:lang w:val="ro-RO"/>
              </w:rPr>
            </w:pPr>
            <w:r w:rsidRPr="009F572E">
              <w:rPr>
                <w:rFonts w:eastAsia="SimSun"/>
                <w:noProof/>
                <w:sz w:val="24"/>
                <w:szCs w:val="24"/>
                <w:lang w:val="ro-RO" w:eastAsia="ro-RO"/>
              </w:rPr>
              <w:drawing>
                <wp:inline distT="0" distB="0" distL="0" distR="0" wp14:anchorId="536A5B65" wp14:editId="324114AC">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6878" w:type="dxa"/>
            <w:tcBorders>
              <w:top w:val="nil"/>
              <w:left w:val="nil"/>
              <w:bottom w:val="thinThickSmallGap" w:sz="24" w:space="0" w:color="auto"/>
              <w:right w:val="nil"/>
            </w:tcBorders>
            <w:hideMark/>
          </w:tcPr>
          <w:p w:rsidR="00C22070" w:rsidRPr="009F572E" w:rsidRDefault="00C22070" w:rsidP="00247DA0">
            <w:pPr>
              <w:pStyle w:val="Title"/>
              <w:spacing w:line="256" w:lineRule="auto"/>
              <w:rPr>
                <w:rFonts w:ascii="Times New Roman" w:eastAsia="SimSun" w:hAnsi="Times New Roman" w:cs="Times New Roman"/>
                <w:sz w:val="24"/>
                <w:szCs w:val="24"/>
                <w:lang w:val="ro-RO"/>
              </w:rPr>
            </w:pPr>
            <w:r w:rsidRPr="009F572E">
              <w:rPr>
                <w:rFonts w:ascii="Times New Roman" w:eastAsia="SimSun" w:hAnsi="Times New Roman" w:cs="Times New Roman"/>
                <w:sz w:val="24"/>
                <w:szCs w:val="24"/>
                <w:lang w:val="ro-RO"/>
              </w:rPr>
              <w:t>ACADEMIA DE ŞTIINŢE AGRICOLE ŞI SILVICE</w:t>
            </w:r>
          </w:p>
          <w:p w:rsidR="00C22070" w:rsidRPr="009F572E" w:rsidRDefault="00C22070" w:rsidP="00247DA0">
            <w:pPr>
              <w:spacing w:line="256" w:lineRule="auto"/>
              <w:ind w:right="-139"/>
              <w:jc w:val="center"/>
              <w:rPr>
                <w:rFonts w:eastAsia="SimSun"/>
                <w:b/>
                <w:sz w:val="24"/>
                <w:szCs w:val="24"/>
                <w:lang w:val="ro-RO"/>
              </w:rPr>
            </w:pPr>
            <w:r w:rsidRPr="009F572E">
              <w:rPr>
                <w:rFonts w:eastAsia="SimSun"/>
                <w:b/>
                <w:sz w:val="24"/>
                <w:szCs w:val="24"/>
                <w:lang w:val="ro-RO"/>
              </w:rPr>
              <w:t>“Gheorghe Ionescu-Şişeşti”</w:t>
            </w:r>
          </w:p>
          <w:p w:rsidR="00C22070" w:rsidRPr="009F572E" w:rsidRDefault="00C22070" w:rsidP="00247DA0">
            <w:pPr>
              <w:pStyle w:val="Heading1"/>
              <w:spacing w:line="256" w:lineRule="auto"/>
              <w:rPr>
                <w:rFonts w:ascii="Times New Roman" w:eastAsia="SimSun" w:hAnsi="Times New Roman"/>
                <w:sz w:val="24"/>
                <w:szCs w:val="24"/>
                <w:lang w:val="ro-RO"/>
              </w:rPr>
            </w:pPr>
            <w:r w:rsidRPr="009F572E">
              <w:rPr>
                <w:rFonts w:ascii="Times New Roman" w:eastAsia="SimSun" w:hAnsi="Times New Roman"/>
                <w:sz w:val="24"/>
                <w:szCs w:val="24"/>
                <w:lang w:val="ro-RO"/>
              </w:rPr>
              <w:t>B-dul Mărăşti 61, 011464, Bucureşti, România</w:t>
            </w:r>
          </w:p>
          <w:p w:rsidR="00C22070" w:rsidRPr="009F572E" w:rsidRDefault="00C22070" w:rsidP="00247DA0">
            <w:pPr>
              <w:spacing w:line="256" w:lineRule="auto"/>
              <w:jc w:val="center"/>
              <w:rPr>
                <w:rFonts w:eastAsia="SimSun"/>
                <w:i/>
                <w:sz w:val="24"/>
                <w:szCs w:val="24"/>
                <w:lang w:val="ro-RO"/>
              </w:rPr>
            </w:pPr>
            <w:r w:rsidRPr="009F572E">
              <w:rPr>
                <w:rFonts w:eastAsia="SimSun"/>
                <w:i/>
                <w:sz w:val="24"/>
                <w:szCs w:val="24"/>
                <w:lang w:val="ro-RO"/>
              </w:rPr>
              <w:t xml:space="preserve">Tel: +40-21-3184450; 3184451; Fax: +40-21-3184478; </w:t>
            </w:r>
          </w:p>
          <w:p w:rsidR="00C22070" w:rsidRPr="009F572E" w:rsidRDefault="00C22070" w:rsidP="00247DA0">
            <w:pPr>
              <w:spacing w:line="256" w:lineRule="auto"/>
              <w:jc w:val="center"/>
              <w:rPr>
                <w:rFonts w:eastAsia="SimSun"/>
                <w:i/>
                <w:sz w:val="24"/>
                <w:szCs w:val="24"/>
                <w:lang w:val="ro-RO"/>
              </w:rPr>
            </w:pPr>
            <w:r w:rsidRPr="009F572E">
              <w:rPr>
                <w:rFonts w:eastAsia="SimSun"/>
                <w:i/>
                <w:sz w:val="24"/>
                <w:szCs w:val="24"/>
                <w:lang w:val="ro-RO"/>
              </w:rPr>
              <w:t xml:space="preserve">E-mail: </w:t>
            </w:r>
            <w:hyperlink r:id="rId6" w:history="1">
              <w:r w:rsidRPr="009F572E">
                <w:rPr>
                  <w:rStyle w:val="Hyperlink"/>
                  <w:rFonts w:eastAsia="SimSun"/>
                  <w:i/>
                  <w:sz w:val="24"/>
                  <w:szCs w:val="24"/>
                  <w:lang w:val="ro-RO"/>
                </w:rPr>
                <w:t>resurse_umane@asas.ro</w:t>
              </w:r>
            </w:hyperlink>
            <w:r w:rsidRPr="009F572E">
              <w:rPr>
                <w:rFonts w:eastAsia="SimSun"/>
                <w:i/>
                <w:sz w:val="24"/>
                <w:szCs w:val="24"/>
                <w:lang w:val="ro-RO"/>
              </w:rPr>
              <w:t xml:space="preserve">  Internet: </w:t>
            </w:r>
            <w:hyperlink r:id="rId7" w:history="1">
              <w:r w:rsidRPr="009F572E">
                <w:rPr>
                  <w:rStyle w:val="Hyperlink"/>
                  <w:rFonts w:eastAsia="SimSun"/>
                  <w:sz w:val="24"/>
                  <w:szCs w:val="24"/>
                  <w:lang w:val="ro-RO"/>
                </w:rPr>
                <w:t>http://www.asas.ro</w:t>
              </w:r>
            </w:hyperlink>
          </w:p>
        </w:tc>
      </w:tr>
    </w:tbl>
    <w:p w:rsidR="00C22070" w:rsidRPr="009F572E" w:rsidRDefault="00C22070" w:rsidP="00C22070">
      <w:pPr>
        <w:jc w:val="center"/>
        <w:rPr>
          <w:b/>
          <w:sz w:val="24"/>
          <w:szCs w:val="24"/>
          <w:lang w:val="ro-RO"/>
        </w:rPr>
      </w:pPr>
      <w:r w:rsidRPr="009F572E">
        <w:rPr>
          <w:b/>
          <w:sz w:val="24"/>
          <w:szCs w:val="24"/>
          <w:lang w:val="ro-RO"/>
        </w:rPr>
        <w:t>Cabinetul Preşedintelui</w:t>
      </w:r>
    </w:p>
    <w:p w:rsidR="00C22070" w:rsidRPr="006D26FB" w:rsidRDefault="00C22070" w:rsidP="00C22070">
      <w:pPr>
        <w:ind w:left="6372"/>
        <w:rPr>
          <w:sz w:val="24"/>
          <w:szCs w:val="24"/>
          <w:lang w:val="ro-RO"/>
        </w:rPr>
      </w:pPr>
      <w:r w:rsidRPr="006D26FB">
        <w:rPr>
          <w:sz w:val="24"/>
          <w:szCs w:val="24"/>
          <w:lang w:val="ro-RO"/>
        </w:rPr>
        <w:t xml:space="preserve">     Nr</w:t>
      </w:r>
      <w:r w:rsidR="00353740">
        <w:rPr>
          <w:sz w:val="24"/>
          <w:szCs w:val="24"/>
          <w:lang w:val="ro-RO"/>
        </w:rPr>
        <w:t xml:space="preserve">. </w:t>
      </w:r>
      <w:r w:rsidR="00353740" w:rsidRPr="00353740">
        <w:rPr>
          <w:sz w:val="24"/>
          <w:szCs w:val="24"/>
          <w:u w:val="single"/>
          <w:lang w:val="ro-RO"/>
        </w:rPr>
        <w:t>2874</w:t>
      </w:r>
      <w:r w:rsidRPr="00353740">
        <w:rPr>
          <w:sz w:val="24"/>
          <w:szCs w:val="24"/>
          <w:u w:val="single"/>
          <w:lang w:val="ro-RO"/>
        </w:rPr>
        <w:t>/</w:t>
      </w:r>
      <w:r w:rsidR="00942A70" w:rsidRPr="00353740">
        <w:rPr>
          <w:sz w:val="24"/>
          <w:szCs w:val="24"/>
          <w:u w:val="single"/>
          <w:lang w:val="ro-RO"/>
        </w:rPr>
        <w:t>18.04.2024</w:t>
      </w:r>
    </w:p>
    <w:p w:rsidR="00C22070" w:rsidRDefault="00C22070" w:rsidP="00C22070">
      <w:pPr>
        <w:jc w:val="center"/>
        <w:rPr>
          <w:b/>
          <w:sz w:val="24"/>
          <w:szCs w:val="24"/>
          <w:lang w:val="ro-RO"/>
        </w:rPr>
      </w:pPr>
    </w:p>
    <w:p w:rsidR="00C22070" w:rsidRPr="00DE14AB" w:rsidRDefault="00C22070" w:rsidP="00C22070">
      <w:pPr>
        <w:jc w:val="center"/>
        <w:rPr>
          <w:b/>
          <w:sz w:val="28"/>
          <w:szCs w:val="28"/>
          <w:lang w:val="ro-RO"/>
        </w:rPr>
      </w:pPr>
      <w:r w:rsidRPr="00DE14AB">
        <w:rPr>
          <w:b/>
          <w:sz w:val="28"/>
          <w:szCs w:val="28"/>
          <w:lang w:val="ro-RO"/>
        </w:rPr>
        <w:t>A</w:t>
      </w:r>
      <w:r>
        <w:rPr>
          <w:b/>
          <w:sz w:val="28"/>
          <w:szCs w:val="28"/>
          <w:lang w:val="ro-RO"/>
        </w:rPr>
        <w:t xml:space="preserve"> </w:t>
      </w:r>
      <w:r w:rsidRPr="00DE14AB">
        <w:rPr>
          <w:b/>
          <w:sz w:val="28"/>
          <w:szCs w:val="28"/>
          <w:lang w:val="ro-RO"/>
        </w:rPr>
        <w:t>N</w:t>
      </w:r>
      <w:r>
        <w:rPr>
          <w:b/>
          <w:sz w:val="28"/>
          <w:szCs w:val="28"/>
          <w:lang w:val="ro-RO"/>
        </w:rPr>
        <w:t xml:space="preserve"> </w:t>
      </w:r>
      <w:r w:rsidRPr="00DE14AB">
        <w:rPr>
          <w:b/>
          <w:sz w:val="28"/>
          <w:szCs w:val="28"/>
          <w:lang w:val="ro-RO"/>
        </w:rPr>
        <w:t>U</w:t>
      </w:r>
      <w:r>
        <w:rPr>
          <w:b/>
          <w:sz w:val="28"/>
          <w:szCs w:val="28"/>
          <w:lang w:val="ro-RO"/>
        </w:rPr>
        <w:t xml:space="preserve"> </w:t>
      </w:r>
      <w:r w:rsidRPr="00DE14AB">
        <w:rPr>
          <w:b/>
          <w:sz w:val="28"/>
          <w:szCs w:val="28"/>
          <w:lang w:val="ro-RO"/>
        </w:rPr>
        <w:t>N</w:t>
      </w:r>
      <w:r>
        <w:rPr>
          <w:b/>
          <w:sz w:val="28"/>
          <w:szCs w:val="28"/>
          <w:lang w:val="ro-RO"/>
        </w:rPr>
        <w:t xml:space="preserve"> </w:t>
      </w:r>
      <w:r w:rsidRPr="00DE14AB">
        <w:rPr>
          <w:b/>
          <w:sz w:val="28"/>
          <w:szCs w:val="28"/>
          <w:lang w:val="ro-RO"/>
        </w:rPr>
        <w:t>Ţ</w:t>
      </w:r>
    </w:p>
    <w:p w:rsidR="00C22070" w:rsidRPr="009F572E" w:rsidRDefault="00C22070" w:rsidP="00C22070">
      <w:pPr>
        <w:jc w:val="center"/>
        <w:rPr>
          <w:b/>
          <w:sz w:val="24"/>
          <w:szCs w:val="24"/>
          <w:lang w:val="ro-RO"/>
        </w:rPr>
      </w:pPr>
    </w:p>
    <w:p w:rsidR="00C22070" w:rsidRPr="009F572E" w:rsidRDefault="00C22070" w:rsidP="00C22070">
      <w:pPr>
        <w:jc w:val="center"/>
        <w:rPr>
          <w:b/>
          <w:sz w:val="24"/>
          <w:szCs w:val="24"/>
          <w:lang w:val="ro-RO"/>
        </w:rPr>
      </w:pPr>
    </w:p>
    <w:p w:rsidR="00C22070" w:rsidRDefault="00C22070" w:rsidP="00C22070">
      <w:pPr>
        <w:ind w:firstLine="360"/>
        <w:jc w:val="both"/>
        <w:rPr>
          <w:sz w:val="23"/>
          <w:szCs w:val="23"/>
          <w:lang w:val="ro-RO"/>
        </w:rPr>
      </w:pPr>
      <w:r w:rsidRPr="00A62FCF">
        <w:rPr>
          <w:sz w:val="23"/>
          <w:szCs w:val="23"/>
          <w:lang w:val="ro-RO"/>
        </w:rPr>
        <w:t>Academia de Științe Agricole și Silvice “Gheorghe Ionescu-Șișești”, în baza Legii nr. 45/2005, cu modificările și completările ulterioare, conform art.</w:t>
      </w:r>
      <w:r w:rsidR="00647D7B" w:rsidRPr="00A62FCF">
        <w:rPr>
          <w:sz w:val="23"/>
          <w:szCs w:val="23"/>
          <w:lang w:val="ro-RO"/>
        </w:rPr>
        <w:t>7</w:t>
      </w:r>
      <w:r w:rsidRPr="00A62FCF">
        <w:rPr>
          <w:sz w:val="23"/>
          <w:szCs w:val="23"/>
          <w:lang w:val="ro-RO"/>
        </w:rPr>
        <w:t xml:space="preserve">3 </w:t>
      </w:r>
      <w:r w:rsidR="00647D7B" w:rsidRPr="00A62FCF">
        <w:rPr>
          <w:sz w:val="23"/>
          <w:szCs w:val="23"/>
          <w:lang w:val="ro-RO"/>
        </w:rPr>
        <w:t xml:space="preserve">alin.(1) </w:t>
      </w:r>
      <w:r w:rsidR="00461E18" w:rsidRPr="00A62FCF">
        <w:rPr>
          <w:sz w:val="23"/>
          <w:szCs w:val="23"/>
          <w:lang w:val="ro-RO"/>
        </w:rPr>
        <w:t xml:space="preserve">din </w:t>
      </w:r>
      <w:r w:rsidRPr="00A62FCF">
        <w:rPr>
          <w:sz w:val="23"/>
          <w:szCs w:val="23"/>
          <w:lang w:val="ro-RO"/>
        </w:rPr>
        <w:t xml:space="preserve">HG nr. 1336/2022, cu modificările și completările ulterioare, organizează concurs în vederea </w:t>
      </w:r>
      <w:r w:rsidR="00AB024E" w:rsidRPr="00A62FCF">
        <w:rPr>
          <w:sz w:val="23"/>
          <w:szCs w:val="23"/>
          <w:lang w:val="ro-RO"/>
        </w:rPr>
        <w:t xml:space="preserve">promovării </w:t>
      </w:r>
      <w:r w:rsidRPr="00A62FCF">
        <w:rPr>
          <w:sz w:val="23"/>
          <w:szCs w:val="23"/>
          <w:lang w:val="ro-RO"/>
        </w:rPr>
        <w:t>un</w:t>
      </w:r>
      <w:r w:rsidR="00455507">
        <w:rPr>
          <w:sz w:val="23"/>
          <w:szCs w:val="23"/>
          <w:lang w:val="ro-RO"/>
        </w:rPr>
        <w:t>or</w:t>
      </w:r>
      <w:r w:rsidRPr="00A62FCF">
        <w:rPr>
          <w:sz w:val="23"/>
          <w:szCs w:val="23"/>
          <w:lang w:val="ro-RO"/>
        </w:rPr>
        <w:t xml:space="preserve"> post</w:t>
      </w:r>
      <w:r w:rsidR="00455507">
        <w:rPr>
          <w:sz w:val="23"/>
          <w:szCs w:val="23"/>
          <w:lang w:val="ro-RO"/>
        </w:rPr>
        <w:t>uri</w:t>
      </w:r>
      <w:r w:rsidRPr="00A62FCF">
        <w:rPr>
          <w:sz w:val="23"/>
          <w:szCs w:val="23"/>
          <w:lang w:val="ro-RO"/>
        </w:rPr>
        <w:t xml:space="preserve"> de conducere, astfel:</w:t>
      </w:r>
    </w:p>
    <w:p w:rsidR="00C22070" w:rsidRPr="00A62FCF" w:rsidRDefault="00C22070" w:rsidP="00C22070">
      <w:pPr>
        <w:pStyle w:val="ListParagraph"/>
        <w:numPr>
          <w:ilvl w:val="0"/>
          <w:numId w:val="3"/>
        </w:numPr>
        <w:jc w:val="both"/>
        <w:rPr>
          <w:sz w:val="23"/>
          <w:szCs w:val="23"/>
          <w:lang w:val="ro-RO"/>
        </w:rPr>
      </w:pPr>
      <w:r w:rsidRPr="00A62FCF">
        <w:rPr>
          <w:sz w:val="23"/>
          <w:szCs w:val="23"/>
          <w:lang w:val="ro-RO"/>
        </w:rPr>
        <w:t xml:space="preserve">Denumirea și nivelul postului scos la concurs: </w:t>
      </w:r>
      <w:r w:rsidR="005A3F36" w:rsidRPr="00455507">
        <w:rPr>
          <w:sz w:val="23"/>
          <w:szCs w:val="23"/>
          <w:u w:val="single"/>
          <w:lang w:val="ro-RO"/>
        </w:rPr>
        <w:t>Șef serviciu patrimoniu investiții achiziții si administrativ</w:t>
      </w:r>
      <w:r w:rsidRPr="00A62FCF">
        <w:rPr>
          <w:sz w:val="23"/>
          <w:szCs w:val="23"/>
          <w:lang w:val="ro-RO"/>
        </w:rPr>
        <w:t>;</w:t>
      </w:r>
    </w:p>
    <w:p w:rsidR="00C22070" w:rsidRPr="00A62FCF" w:rsidRDefault="00C22070" w:rsidP="00C22070">
      <w:pPr>
        <w:pStyle w:val="ListParagraph"/>
        <w:numPr>
          <w:ilvl w:val="0"/>
          <w:numId w:val="3"/>
        </w:numPr>
        <w:ind w:left="0" w:firstLine="360"/>
        <w:jc w:val="both"/>
        <w:rPr>
          <w:sz w:val="23"/>
          <w:szCs w:val="23"/>
          <w:lang w:val="ro-RO"/>
        </w:rPr>
      </w:pPr>
      <w:r w:rsidRPr="00A62FCF">
        <w:rPr>
          <w:sz w:val="23"/>
          <w:szCs w:val="23"/>
          <w:lang w:val="ro-RO"/>
        </w:rPr>
        <w:t xml:space="preserve">Structura în cadrul căruia se află postul scos la concurs: </w:t>
      </w:r>
      <w:r w:rsidR="005A3F36" w:rsidRPr="00A62FCF">
        <w:rPr>
          <w:sz w:val="23"/>
          <w:szCs w:val="23"/>
          <w:lang w:val="ro-RO"/>
        </w:rPr>
        <w:t>A.S.A.S</w:t>
      </w:r>
      <w:r w:rsidRPr="00A62FCF">
        <w:rPr>
          <w:sz w:val="23"/>
          <w:szCs w:val="23"/>
          <w:lang w:val="ro-RO"/>
        </w:rPr>
        <w:t>;</w:t>
      </w:r>
    </w:p>
    <w:p w:rsidR="00C22070" w:rsidRPr="00A62FCF" w:rsidRDefault="00C22070" w:rsidP="00C22070">
      <w:pPr>
        <w:pStyle w:val="ListParagraph"/>
        <w:numPr>
          <w:ilvl w:val="0"/>
          <w:numId w:val="3"/>
        </w:numPr>
        <w:jc w:val="both"/>
        <w:rPr>
          <w:sz w:val="23"/>
          <w:szCs w:val="23"/>
          <w:lang w:val="ro-RO"/>
        </w:rPr>
      </w:pPr>
      <w:r w:rsidRPr="00A62FCF">
        <w:rPr>
          <w:sz w:val="23"/>
          <w:szCs w:val="23"/>
          <w:lang w:val="ro-RO"/>
        </w:rPr>
        <w:t xml:space="preserve">Perioada: </w:t>
      </w:r>
      <w:r w:rsidR="005A3F36" w:rsidRPr="00A62FCF">
        <w:rPr>
          <w:sz w:val="23"/>
          <w:szCs w:val="23"/>
          <w:lang w:val="ro-RO"/>
        </w:rPr>
        <w:t>nedeterminată</w:t>
      </w:r>
      <w:r w:rsidRPr="00A62FCF">
        <w:rPr>
          <w:sz w:val="23"/>
          <w:szCs w:val="23"/>
          <w:lang w:val="ro-RO"/>
        </w:rPr>
        <w:t>;</w:t>
      </w:r>
    </w:p>
    <w:p w:rsidR="00C22070" w:rsidRDefault="00C22070" w:rsidP="00C22070">
      <w:pPr>
        <w:pStyle w:val="ListParagraph"/>
        <w:numPr>
          <w:ilvl w:val="0"/>
          <w:numId w:val="3"/>
        </w:numPr>
        <w:jc w:val="both"/>
        <w:rPr>
          <w:sz w:val="23"/>
          <w:szCs w:val="23"/>
          <w:lang w:val="ro-RO"/>
        </w:rPr>
      </w:pPr>
      <w:r w:rsidRPr="00A62FCF">
        <w:rPr>
          <w:sz w:val="23"/>
          <w:szCs w:val="23"/>
          <w:lang w:val="ro-RO"/>
        </w:rPr>
        <w:t xml:space="preserve">Durata timpului de lucru – cu normă întreagă de </w:t>
      </w:r>
      <w:r w:rsidR="00043C00" w:rsidRPr="00A62FCF">
        <w:rPr>
          <w:sz w:val="23"/>
          <w:szCs w:val="23"/>
          <w:lang w:val="ro-RO"/>
        </w:rPr>
        <w:t>40h/săptămână</w:t>
      </w:r>
      <w:r w:rsidRPr="00A62FCF">
        <w:rPr>
          <w:sz w:val="23"/>
          <w:szCs w:val="23"/>
          <w:lang w:val="ro-RO"/>
        </w:rPr>
        <w:t>, program 8h/zi.</w:t>
      </w:r>
    </w:p>
    <w:p w:rsidR="00455507" w:rsidRPr="00A62FCF" w:rsidRDefault="00455507" w:rsidP="00455507">
      <w:pPr>
        <w:pStyle w:val="ListParagraph"/>
        <w:jc w:val="both"/>
        <w:rPr>
          <w:sz w:val="23"/>
          <w:szCs w:val="23"/>
          <w:lang w:val="ro-RO"/>
        </w:rPr>
      </w:pPr>
    </w:p>
    <w:p w:rsidR="00455507" w:rsidRPr="00A62FCF" w:rsidRDefault="00455507" w:rsidP="00455507">
      <w:pPr>
        <w:pStyle w:val="ListParagraph"/>
        <w:numPr>
          <w:ilvl w:val="0"/>
          <w:numId w:val="3"/>
        </w:numPr>
        <w:jc w:val="both"/>
        <w:rPr>
          <w:sz w:val="23"/>
          <w:szCs w:val="23"/>
          <w:lang w:val="ro-RO"/>
        </w:rPr>
      </w:pPr>
      <w:r w:rsidRPr="00A62FCF">
        <w:rPr>
          <w:sz w:val="23"/>
          <w:szCs w:val="23"/>
          <w:lang w:val="ro-RO"/>
        </w:rPr>
        <w:t xml:space="preserve">Denumirea și nivelul postului scos la concurs: </w:t>
      </w:r>
      <w:r w:rsidRPr="00455507">
        <w:rPr>
          <w:sz w:val="23"/>
          <w:szCs w:val="23"/>
          <w:u w:val="single"/>
          <w:lang w:val="ro-RO"/>
        </w:rPr>
        <w:t>Director economic</w:t>
      </w:r>
      <w:r w:rsidRPr="00A62FCF">
        <w:rPr>
          <w:sz w:val="23"/>
          <w:szCs w:val="23"/>
          <w:lang w:val="ro-RO"/>
        </w:rPr>
        <w:t>;</w:t>
      </w:r>
    </w:p>
    <w:p w:rsidR="00455507" w:rsidRPr="00A62FCF" w:rsidRDefault="00455507" w:rsidP="00455507">
      <w:pPr>
        <w:pStyle w:val="ListParagraph"/>
        <w:numPr>
          <w:ilvl w:val="0"/>
          <w:numId w:val="3"/>
        </w:numPr>
        <w:ind w:left="0" w:firstLine="360"/>
        <w:jc w:val="both"/>
        <w:rPr>
          <w:sz w:val="23"/>
          <w:szCs w:val="23"/>
          <w:lang w:val="ro-RO"/>
        </w:rPr>
      </w:pPr>
      <w:r w:rsidRPr="00A62FCF">
        <w:rPr>
          <w:sz w:val="23"/>
          <w:szCs w:val="23"/>
          <w:lang w:val="ro-RO"/>
        </w:rPr>
        <w:t>Structura în cadrul căruia se află postul scos la concurs: A.S.A.S;</w:t>
      </w:r>
    </w:p>
    <w:p w:rsidR="00455507" w:rsidRPr="00A62FCF" w:rsidRDefault="00455507" w:rsidP="00455507">
      <w:pPr>
        <w:pStyle w:val="ListParagraph"/>
        <w:numPr>
          <w:ilvl w:val="0"/>
          <w:numId w:val="3"/>
        </w:numPr>
        <w:jc w:val="both"/>
        <w:rPr>
          <w:sz w:val="23"/>
          <w:szCs w:val="23"/>
          <w:lang w:val="ro-RO"/>
        </w:rPr>
      </w:pPr>
      <w:r w:rsidRPr="00A62FCF">
        <w:rPr>
          <w:sz w:val="23"/>
          <w:szCs w:val="23"/>
          <w:lang w:val="ro-RO"/>
        </w:rPr>
        <w:t>Perioada: nedeterminată;</w:t>
      </w:r>
    </w:p>
    <w:p w:rsidR="00455507" w:rsidRPr="00A62FCF" w:rsidRDefault="00455507" w:rsidP="00455507">
      <w:pPr>
        <w:pStyle w:val="ListParagraph"/>
        <w:numPr>
          <w:ilvl w:val="0"/>
          <w:numId w:val="3"/>
        </w:numPr>
        <w:jc w:val="both"/>
        <w:rPr>
          <w:sz w:val="23"/>
          <w:szCs w:val="23"/>
          <w:lang w:val="ro-RO"/>
        </w:rPr>
      </w:pPr>
      <w:r w:rsidRPr="00A62FCF">
        <w:rPr>
          <w:sz w:val="23"/>
          <w:szCs w:val="23"/>
          <w:lang w:val="ro-RO"/>
        </w:rPr>
        <w:t>Durata timpului de lucru – cu normă întreagă de 40h/săptămână, program 8h/zi.</w:t>
      </w:r>
    </w:p>
    <w:p w:rsidR="00043C00" w:rsidRPr="00A62FCF" w:rsidRDefault="00043C00" w:rsidP="00043C00">
      <w:pPr>
        <w:pStyle w:val="ListParagraph"/>
        <w:jc w:val="both"/>
        <w:rPr>
          <w:sz w:val="23"/>
          <w:szCs w:val="23"/>
          <w:lang w:val="ro-RO"/>
        </w:rPr>
      </w:pPr>
    </w:p>
    <w:p w:rsidR="00043C00" w:rsidRPr="00A62FCF" w:rsidRDefault="00043C00" w:rsidP="00043C00">
      <w:pPr>
        <w:pStyle w:val="ListParagraph"/>
        <w:jc w:val="both"/>
        <w:rPr>
          <w:sz w:val="23"/>
          <w:szCs w:val="23"/>
          <w:lang w:val="ro-RO"/>
        </w:rPr>
      </w:pPr>
      <w:r w:rsidRPr="00A62FCF">
        <w:rPr>
          <w:sz w:val="23"/>
          <w:szCs w:val="23"/>
          <w:lang w:val="ro-RO"/>
        </w:rPr>
        <w:t>Condiții generale</w:t>
      </w:r>
      <w:r w:rsidR="006C0B49">
        <w:rPr>
          <w:sz w:val="23"/>
          <w:szCs w:val="23"/>
          <w:lang w:val="ro-RO"/>
        </w:rPr>
        <w:t xml:space="preserve"> pentru ambele posturi</w:t>
      </w:r>
      <w:r w:rsidRPr="00A62FCF">
        <w:rPr>
          <w:sz w:val="23"/>
          <w:szCs w:val="23"/>
          <w:lang w:val="ro-RO"/>
        </w:rPr>
        <w:t>;</w:t>
      </w:r>
    </w:p>
    <w:p w:rsidR="00A0118C" w:rsidRPr="00A62FCF" w:rsidRDefault="00A0118C" w:rsidP="00A0118C">
      <w:pPr>
        <w:jc w:val="both"/>
        <w:rPr>
          <w:sz w:val="23"/>
          <w:szCs w:val="23"/>
          <w:lang w:val="ro-RO"/>
        </w:rPr>
      </w:pPr>
      <w:r w:rsidRPr="00A62FCF">
        <w:rPr>
          <w:sz w:val="23"/>
          <w:szCs w:val="23"/>
          <w:lang w:val="ro-RO"/>
        </w:rPr>
        <w:t>   </w:t>
      </w:r>
      <w:r w:rsidRPr="00A62FCF">
        <w:rPr>
          <w:b/>
          <w:bCs/>
          <w:sz w:val="23"/>
          <w:szCs w:val="23"/>
          <w:lang w:val="ro-RO"/>
        </w:rPr>
        <w:t>a)</w:t>
      </w:r>
      <w:r w:rsidRPr="00A62FCF">
        <w:rPr>
          <w:sz w:val="23"/>
          <w:szCs w:val="23"/>
          <w:lang w:val="ro-RO"/>
        </w:rPr>
        <w:t xml:space="preserve"> </w:t>
      </w:r>
      <w:r w:rsidRPr="00A62FCF">
        <w:rPr>
          <w:rStyle w:val="l5def1"/>
          <w:rFonts w:ascii="Times New Roman" w:hAnsi="Times New Roman" w:cs="Times New Roman"/>
          <w:color w:val="auto"/>
          <w:sz w:val="23"/>
          <w:szCs w:val="23"/>
          <w:lang w:val="ro-RO"/>
        </w:rPr>
        <w:t xml:space="preserve">are cetăţenia română sau </w:t>
      </w:r>
      <w:r w:rsidR="00617B1B" w:rsidRPr="00A62FCF">
        <w:rPr>
          <w:rStyle w:val="l5def1"/>
          <w:rFonts w:ascii="Times New Roman" w:hAnsi="Times New Roman" w:cs="Times New Roman"/>
          <w:color w:val="auto"/>
          <w:sz w:val="23"/>
          <w:szCs w:val="23"/>
          <w:lang w:val="ro-RO"/>
        </w:rPr>
        <w:t>cetățenia</w:t>
      </w:r>
      <w:r w:rsidRPr="00A62FCF">
        <w:rPr>
          <w:rStyle w:val="l5def1"/>
          <w:rFonts w:ascii="Times New Roman" w:hAnsi="Times New Roman" w:cs="Times New Roman"/>
          <w:color w:val="auto"/>
          <w:sz w:val="23"/>
          <w:szCs w:val="23"/>
          <w:lang w:val="ro-RO"/>
        </w:rPr>
        <w:t xml:space="preserve"> unui alt stat membru al Uniunii Europene, a unui stat parte la Acordul privind Spaţiul Economic European (SEE) sau cetăţenia Confederaţiei Elveţiene;</w:t>
      </w:r>
      <w:r w:rsidRPr="00A62FCF">
        <w:rPr>
          <w:sz w:val="23"/>
          <w:szCs w:val="23"/>
          <w:lang w:val="ro-RO"/>
        </w:rPr>
        <w:t xml:space="preserve">  </w:t>
      </w:r>
    </w:p>
    <w:p w:rsidR="00A0118C" w:rsidRPr="00A62FCF" w:rsidRDefault="00A0118C" w:rsidP="00A0118C">
      <w:pPr>
        <w:jc w:val="both"/>
        <w:rPr>
          <w:sz w:val="23"/>
          <w:szCs w:val="23"/>
          <w:lang w:val="fr-BE"/>
        </w:rPr>
      </w:pPr>
      <w:r w:rsidRPr="00A62FCF">
        <w:rPr>
          <w:sz w:val="23"/>
          <w:szCs w:val="23"/>
          <w:lang w:val="ro-RO"/>
        </w:rPr>
        <w:t>   </w:t>
      </w:r>
      <w:r w:rsidRPr="00A62FCF">
        <w:rPr>
          <w:b/>
          <w:bCs/>
          <w:sz w:val="23"/>
          <w:szCs w:val="23"/>
          <w:lang w:val="fr-BE"/>
        </w:rPr>
        <w:t>b)</w:t>
      </w:r>
      <w:r w:rsidRPr="00A62FCF">
        <w:rPr>
          <w:sz w:val="23"/>
          <w:szCs w:val="23"/>
          <w:lang w:val="fr-BE"/>
        </w:rPr>
        <w:t xml:space="preserve"> </w:t>
      </w:r>
      <w:r w:rsidRPr="00A62FCF">
        <w:rPr>
          <w:rStyle w:val="l5def2"/>
          <w:rFonts w:ascii="Times New Roman" w:hAnsi="Times New Roman" w:cs="Times New Roman"/>
          <w:color w:val="auto"/>
          <w:sz w:val="23"/>
          <w:szCs w:val="23"/>
          <w:lang w:val="fr-BE"/>
        </w:rPr>
        <w:t xml:space="preserve">cunoaşte limba română, scris şi </w:t>
      </w:r>
      <w:proofErr w:type="gramStart"/>
      <w:r w:rsidRPr="00A62FCF">
        <w:rPr>
          <w:rStyle w:val="l5def2"/>
          <w:rFonts w:ascii="Times New Roman" w:hAnsi="Times New Roman" w:cs="Times New Roman"/>
          <w:color w:val="auto"/>
          <w:sz w:val="23"/>
          <w:szCs w:val="23"/>
          <w:lang w:val="fr-BE"/>
        </w:rPr>
        <w:t>vorbit;</w:t>
      </w:r>
      <w:proofErr w:type="gramEnd"/>
      <w:r w:rsidRPr="00A62FCF">
        <w:rPr>
          <w:sz w:val="23"/>
          <w:szCs w:val="23"/>
          <w:lang w:val="fr-BE"/>
        </w:rPr>
        <w:t xml:space="preserve">  </w:t>
      </w:r>
    </w:p>
    <w:p w:rsidR="00A0118C" w:rsidRPr="00A62FCF" w:rsidRDefault="00A0118C" w:rsidP="00A0118C">
      <w:pPr>
        <w:jc w:val="both"/>
        <w:rPr>
          <w:sz w:val="23"/>
          <w:szCs w:val="23"/>
          <w:lang w:val="fr-BE"/>
        </w:rPr>
      </w:pPr>
      <w:r w:rsidRPr="00A62FCF">
        <w:rPr>
          <w:sz w:val="23"/>
          <w:szCs w:val="23"/>
          <w:lang w:val="fr-BE"/>
        </w:rPr>
        <w:t>   </w:t>
      </w:r>
      <w:r w:rsidRPr="00A62FCF">
        <w:rPr>
          <w:b/>
          <w:bCs/>
          <w:sz w:val="23"/>
          <w:szCs w:val="23"/>
          <w:lang w:val="fr-BE"/>
        </w:rPr>
        <w:t>c)</w:t>
      </w:r>
      <w:r w:rsidRPr="00A62FCF">
        <w:rPr>
          <w:sz w:val="23"/>
          <w:szCs w:val="23"/>
          <w:lang w:val="fr-BE"/>
        </w:rPr>
        <w:t xml:space="preserve"> </w:t>
      </w:r>
      <w:r w:rsidRPr="00A62FCF">
        <w:rPr>
          <w:rStyle w:val="l5def3"/>
          <w:rFonts w:ascii="Times New Roman" w:hAnsi="Times New Roman" w:cs="Times New Roman"/>
          <w:color w:val="auto"/>
          <w:sz w:val="23"/>
          <w:szCs w:val="23"/>
          <w:lang w:val="fr-BE"/>
        </w:rPr>
        <w:t xml:space="preserve">are capacitate de muncă în conformitate cu prevederile Legii </w:t>
      </w:r>
      <w:hyperlink r:id="rId8" w:history="1">
        <w:r w:rsidRPr="00740B46">
          <w:rPr>
            <w:rStyle w:val="Hyperlink"/>
            <w:color w:val="auto"/>
            <w:sz w:val="23"/>
            <w:szCs w:val="23"/>
            <w:u w:val="none"/>
            <w:lang w:val="fr-BE"/>
          </w:rPr>
          <w:t>nr. 53/2003</w:t>
        </w:r>
      </w:hyperlink>
      <w:r w:rsidRPr="00740B46">
        <w:rPr>
          <w:rStyle w:val="l5def3"/>
          <w:rFonts w:ascii="Times New Roman" w:hAnsi="Times New Roman" w:cs="Times New Roman"/>
          <w:color w:val="auto"/>
          <w:sz w:val="23"/>
          <w:szCs w:val="23"/>
          <w:lang w:val="fr-BE"/>
        </w:rPr>
        <w:t xml:space="preserve"> - </w:t>
      </w:r>
      <w:hyperlink r:id="rId9" w:history="1">
        <w:r w:rsidRPr="00740B46">
          <w:rPr>
            <w:rStyle w:val="Hyperlink"/>
            <w:color w:val="auto"/>
            <w:sz w:val="23"/>
            <w:szCs w:val="23"/>
            <w:u w:val="none"/>
            <w:lang w:val="fr-BE"/>
          </w:rPr>
          <w:t>Codul muncii</w:t>
        </w:r>
      </w:hyperlink>
      <w:r w:rsidRPr="00A62FCF">
        <w:rPr>
          <w:rStyle w:val="l5def3"/>
          <w:rFonts w:ascii="Times New Roman" w:hAnsi="Times New Roman" w:cs="Times New Roman"/>
          <w:color w:val="auto"/>
          <w:sz w:val="23"/>
          <w:szCs w:val="23"/>
          <w:lang w:val="fr-BE"/>
        </w:rPr>
        <w:t xml:space="preserve">, republicată, cu modificările şi completările </w:t>
      </w:r>
      <w:proofErr w:type="gramStart"/>
      <w:r w:rsidRPr="00A62FCF">
        <w:rPr>
          <w:rStyle w:val="l5def3"/>
          <w:rFonts w:ascii="Times New Roman" w:hAnsi="Times New Roman" w:cs="Times New Roman"/>
          <w:color w:val="auto"/>
          <w:sz w:val="23"/>
          <w:szCs w:val="23"/>
          <w:lang w:val="fr-BE"/>
        </w:rPr>
        <w:t>ulterioare;</w:t>
      </w:r>
      <w:proofErr w:type="gramEnd"/>
      <w:r w:rsidRPr="00A62FCF">
        <w:rPr>
          <w:sz w:val="23"/>
          <w:szCs w:val="23"/>
          <w:lang w:val="fr-BE"/>
        </w:rPr>
        <w:t xml:space="preserve">  </w:t>
      </w:r>
    </w:p>
    <w:p w:rsidR="00A0118C" w:rsidRPr="00A62FCF" w:rsidRDefault="00A0118C" w:rsidP="00A0118C">
      <w:pPr>
        <w:jc w:val="both"/>
        <w:rPr>
          <w:sz w:val="23"/>
          <w:szCs w:val="23"/>
          <w:lang w:val="fr-BE"/>
        </w:rPr>
      </w:pPr>
      <w:r w:rsidRPr="00A62FCF">
        <w:rPr>
          <w:sz w:val="23"/>
          <w:szCs w:val="23"/>
          <w:lang w:val="fr-BE"/>
        </w:rPr>
        <w:t>   </w:t>
      </w:r>
      <w:r w:rsidRPr="00A62FCF">
        <w:rPr>
          <w:b/>
          <w:bCs/>
          <w:sz w:val="23"/>
          <w:szCs w:val="23"/>
          <w:lang w:val="fr-BE"/>
        </w:rPr>
        <w:t>d)</w:t>
      </w:r>
      <w:r w:rsidRPr="00A62FCF">
        <w:rPr>
          <w:sz w:val="23"/>
          <w:szCs w:val="23"/>
          <w:lang w:val="fr-BE"/>
        </w:rPr>
        <w:t xml:space="preserve"> </w:t>
      </w:r>
      <w:r w:rsidRPr="00A62FCF">
        <w:rPr>
          <w:rStyle w:val="l5def4"/>
          <w:rFonts w:ascii="Times New Roman" w:hAnsi="Times New Roman" w:cs="Times New Roman"/>
          <w:color w:val="auto"/>
          <w:sz w:val="23"/>
          <w:szCs w:val="23"/>
          <w:lang w:val="fr-BE"/>
        </w:rPr>
        <w:t xml:space="preserve">are o stare de sănătate corespunzătoare postului pentru care candidează, atestată pe baza adeverinţei medicale eliberate de medicul de familie sau de unităţile sanitare </w:t>
      </w:r>
      <w:proofErr w:type="gramStart"/>
      <w:r w:rsidRPr="00A62FCF">
        <w:rPr>
          <w:rStyle w:val="l5def4"/>
          <w:rFonts w:ascii="Times New Roman" w:hAnsi="Times New Roman" w:cs="Times New Roman"/>
          <w:color w:val="auto"/>
          <w:sz w:val="23"/>
          <w:szCs w:val="23"/>
          <w:lang w:val="fr-BE"/>
        </w:rPr>
        <w:t>abilitate;</w:t>
      </w:r>
      <w:proofErr w:type="gramEnd"/>
      <w:r w:rsidRPr="00A62FCF">
        <w:rPr>
          <w:sz w:val="23"/>
          <w:szCs w:val="23"/>
          <w:lang w:val="fr-BE"/>
        </w:rPr>
        <w:t xml:space="preserve">  </w:t>
      </w:r>
    </w:p>
    <w:p w:rsidR="00A0118C" w:rsidRPr="00A62FCF" w:rsidRDefault="00A0118C" w:rsidP="00A0118C">
      <w:pPr>
        <w:jc w:val="both"/>
        <w:rPr>
          <w:sz w:val="23"/>
          <w:szCs w:val="23"/>
          <w:lang w:val="fr-BE"/>
        </w:rPr>
      </w:pPr>
      <w:r w:rsidRPr="00A62FCF">
        <w:rPr>
          <w:sz w:val="23"/>
          <w:szCs w:val="23"/>
          <w:lang w:val="fr-BE"/>
        </w:rPr>
        <w:t>   </w:t>
      </w:r>
      <w:r w:rsidRPr="00A62FCF">
        <w:rPr>
          <w:b/>
          <w:bCs/>
          <w:sz w:val="23"/>
          <w:szCs w:val="23"/>
          <w:lang w:val="fr-BE"/>
        </w:rPr>
        <w:t>e)</w:t>
      </w:r>
      <w:r w:rsidRPr="00A62FCF">
        <w:rPr>
          <w:sz w:val="23"/>
          <w:szCs w:val="23"/>
          <w:lang w:val="fr-BE"/>
        </w:rPr>
        <w:t xml:space="preserve"> </w:t>
      </w:r>
      <w:r w:rsidRPr="00A62FCF">
        <w:rPr>
          <w:rStyle w:val="l5def5"/>
          <w:rFonts w:ascii="Times New Roman" w:hAnsi="Times New Roman" w:cs="Times New Roman"/>
          <w:color w:val="auto"/>
          <w:sz w:val="23"/>
          <w:szCs w:val="23"/>
          <w:lang w:val="fr-BE"/>
        </w:rPr>
        <w:t xml:space="preserve">îndeplineşte condiţiile de studii, de vechime în specialitate şi, după caz, alte condiţii specifice potrivit cerinţelor postului scos la </w:t>
      </w:r>
      <w:proofErr w:type="gramStart"/>
      <w:r w:rsidRPr="00A62FCF">
        <w:rPr>
          <w:rStyle w:val="l5def5"/>
          <w:rFonts w:ascii="Times New Roman" w:hAnsi="Times New Roman" w:cs="Times New Roman"/>
          <w:color w:val="auto"/>
          <w:sz w:val="23"/>
          <w:szCs w:val="23"/>
          <w:lang w:val="fr-BE"/>
        </w:rPr>
        <w:t>concurs;</w:t>
      </w:r>
      <w:proofErr w:type="gramEnd"/>
      <w:r w:rsidRPr="00A62FCF">
        <w:rPr>
          <w:sz w:val="23"/>
          <w:szCs w:val="23"/>
          <w:lang w:val="fr-BE"/>
        </w:rPr>
        <w:t xml:space="preserve">  </w:t>
      </w:r>
    </w:p>
    <w:p w:rsidR="00A0118C" w:rsidRPr="00A62FCF" w:rsidRDefault="00A0118C" w:rsidP="00A0118C">
      <w:pPr>
        <w:jc w:val="both"/>
        <w:rPr>
          <w:sz w:val="23"/>
          <w:szCs w:val="23"/>
          <w:lang w:val="fr-BE"/>
        </w:rPr>
      </w:pPr>
      <w:r w:rsidRPr="00A62FCF">
        <w:rPr>
          <w:sz w:val="23"/>
          <w:szCs w:val="23"/>
          <w:lang w:val="fr-BE"/>
        </w:rPr>
        <w:t>   </w:t>
      </w:r>
      <w:r w:rsidRPr="00A62FCF">
        <w:rPr>
          <w:b/>
          <w:bCs/>
          <w:sz w:val="23"/>
          <w:szCs w:val="23"/>
          <w:lang w:val="fr-BE"/>
        </w:rPr>
        <w:t>f)</w:t>
      </w:r>
      <w:r w:rsidRPr="00A62FCF">
        <w:rPr>
          <w:sz w:val="23"/>
          <w:szCs w:val="23"/>
          <w:lang w:val="fr-BE"/>
        </w:rPr>
        <w:t xml:space="preserve"> </w:t>
      </w:r>
      <w:r w:rsidRPr="00A62FCF">
        <w:rPr>
          <w:rStyle w:val="l5def6"/>
          <w:rFonts w:ascii="Times New Roman" w:hAnsi="Times New Roman" w:cs="Times New Roman"/>
          <w:color w:val="auto"/>
          <w:sz w:val="23"/>
          <w:szCs w:val="23"/>
          <w:lang w:val="fr-BE"/>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w:t>
      </w:r>
      <w:proofErr w:type="gramStart"/>
      <w:r w:rsidRPr="00A62FCF">
        <w:rPr>
          <w:rStyle w:val="l5def6"/>
          <w:rFonts w:ascii="Times New Roman" w:hAnsi="Times New Roman" w:cs="Times New Roman"/>
          <w:color w:val="auto"/>
          <w:sz w:val="23"/>
          <w:szCs w:val="23"/>
          <w:lang w:val="fr-BE"/>
        </w:rPr>
        <w:t>reabilitarea;</w:t>
      </w:r>
      <w:proofErr w:type="gramEnd"/>
      <w:r w:rsidRPr="00A62FCF">
        <w:rPr>
          <w:sz w:val="23"/>
          <w:szCs w:val="23"/>
          <w:lang w:val="fr-BE"/>
        </w:rPr>
        <w:t xml:space="preserve">  </w:t>
      </w:r>
    </w:p>
    <w:p w:rsidR="00A0118C" w:rsidRDefault="00A0118C" w:rsidP="00A0118C">
      <w:pPr>
        <w:jc w:val="both"/>
        <w:rPr>
          <w:color w:val="000000"/>
          <w:sz w:val="23"/>
          <w:szCs w:val="23"/>
          <w:lang w:val="fr-BE"/>
        </w:rPr>
      </w:pPr>
      <w:r w:rsidRPr="00A62FCF">
        <w:rPr>
          <w:sz w:val="23"/>
          <w:szCs w:val="23"/>
          <w:lang w:val="fr-BE"/>
        </w:rPr>
        <w:t>   </w:t>
      </w:r>
      <w:r w:rsidRPr="00A62FCF">
        <w:rPr>
          <w:b/>
          <w:bCs/>
          <w:sz w:val="23"/>
          <w:szCs w:val="23"/>
          <w:lang w:val="fr-BE"/>
        </w:rPr>
        <w:t>g)</w:t>
      </w:r>
      <w:r w:rsidRPr="00A62FCF">
        <w:rPr>
          <w:sz w:val="23"/>
          <w:szCs w:val="23"/>
          <w:lang w:val="fr-BE"/>
        </w:rPr>
        <w:t xml:space="preserve"> </w:t>
      </w:r>
      <w:r w:rsidRPr="00A62FCF">
        <w:rPr>
          <w:rStyle w:val="l5def7"/>
          <w:rFonts w:ascii="Times New Roman" w:hAnsi="Times New Roman" w:cs="Times New Roman"/>
          <w:color w:val="auto"/>
          <w:sz w:val="23"/>
          <w:szCs w:val="23"/>
          <w:lang w:val="fr-BE"/>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w:t>
      </w:r>
      <w:r w:rsidRPr="00A62FCF">
        <w:rPr>
          <w:rStyle w:val="l5def7"/>
          <w:rFonts w:ascii="Times New Roman" w:hAnsi="Times New Roman" w:cs="Times New Roman"/>
          <w:sz w:val="23"/>
          <w:szCs w:val="23"/>
          <w:lang w:val="fr-BE"/>
        </w:rPr>
        <w:t xml:space="preserve">unei funcţii sau a exercitării unei </w:t>
      </w:r>
      <w:proofErr w:type="gramStart"/>
      <w:r w:rsidRPr="00A62FCF">
        <w:rPr>
          <w:rStyle w:val="l5def7"/>
          <w:rFonts w:ascii="Times New Roman" w:hAnsi="Times New Roman" w:cs="Times New Roman"/>
          <w:sz w:val="23"/>
          <w:szCs w:val="23"/>
          <w:lang w:val="fr-BE"/>
        </w:rPr>
        <w:t>profesii;</w:t>
      </w:r>
      <w:proofErr w:type="gramEnd"/>
      <w:r w:rsidRPr="00A62FCF">
        <w:rPr>
          <w:color w:val="000000"/>
          <w:sz w:val="23"/>
          <w:szCs w:val="23"/>
          <w:lang w:val="fr-BE"/>
        </w:rPr>
        <w:t xml:space="preserve">  </w:t>
      </w:r>
    </w:p>
    <w:p w:rsidR="006C0B49" w:rsidRDefault="006C0B49" w:rsidP="00A0118C">
      <w:pPr>
        <w:jc w:val="both"/>
        <w:rPr>
          <w:color w:val="000000"/>
          <w:sz w:val="23"/>
          <w:szCs w:val="23"/>
          <w:lang w:val="fr-BE"/>
        </w:rPr>
      </w:pPr>
    </w:p>
    <w:p w:rsidR="006C0B49" w:rsidRPr="00A62FCF" w:rsidRDefault="006C0B49" w:rsidP="006C0B49">
      <w:pPr>
        <w:jc w:val="both"/>
        <w:rPr>
          <w:color w:val="000000"/>
          <w:sz w:val="23"/>
          <w:szCs w:val="23"/>
          <w:lang w:val="fr-BE"/>
        </w:rPr>
      </w:pPr>
      <w:r>
        <w:rPr>
          <w:color w:val="000000"/>
          <w:sz w:val="23"/>
          <w:szCs w:val="23"/>
          <w:lang w:val="fr-BE"/>
        </w:rPr>
        <w:tab/>
      </w:r>
      <w:r w:rsidRPr="00A62FCF">
        <w:rPr>
          <w:color w:val="000000"/>
          <w:sz w:val="23"/>
          <w:szCs w:val="23"/>
          <w:lang w:val="fr-BE"/>
        </w:rPr>
        <w:t>Conditii specifice</w:t>
      </w:r>
      <w:r>
        <w:rPr>
          <w:color w:val="000000"/>
          <w:sz w:val="23"/>
          <w:szCs w:val="23"/>
          <w:lang w:val="fr-BE"/>
        </w:rPr>
        <w:t xml:space="preserve"> pentru postul de </w:t>
      </w:r>
      <w:r>
        <w:rPr>
          <w:sz w:val="23"/>
          <w:szCs w:val="23"/>
          <w:lang w:val="ro-RO"/>
        </w:rPr>
        <w:t xml:space="preserve">Director </w:t>
      </w:r>
      <w:proofErr w:type="gramStart"/>
      <w:r>
        <w:rPr>
          <w:sz w:val="23"/>
          <w:szCs w:val="23"/>
          <w:lang w:val="ro-RO"/>
        </w:rPr>
        <w:t>economic</w:t>
      </w:r>
      <w:r w:rsidRPr="00A62FCF">
        <w:rPr>
          <w:color w:val="000000"/>
          <w:sz w:val="23"/>
          <w:szCs w:val="23"/>
          <w:lang w:val="fr-BE"/>
        </w:rPr>
        <w:t>:</w:t>
      </w:r>
      <w:proofErr w:type="gramEnd"/>
    </w:p>
    <w:p w:rsidR="006C0B49" w:rsidRPr="00A62FCF" w:rsidRDefault="006C0B49" w:rsidP="006C0B49">
      <w:pPr>
        <w:jc w:val="both"/>
        <w:rPr>
          <w:color w:val="000000"/>
          <w:sz w:val="23"/>
          <w:szCs w:val="23"/>
          <w:lang w:val="fr-BE"/>
        </w:rPr>
      </w:pPr>
      <w:r w:rsidRPr="00A62FCF">
        <w:rPr>
          <w:color w:val="000000"/>
          <w:sz w:val="23"/>
          <w:szCs w:val="23"/>
          <w:lang w:val="fr-BE"/>
        </w:rPr>
        <w:t xml:space="preserve">- studii superioare de lunga durata, absolvite cu diploma de licenta in stiinte </w:t>
      </w:r>
      <w:proofErr w:type="gramStart"/>
      <w:r w:rsidRPr="00A62FCF">
        <w:rPr>
          <w:color w:val="000000"/>
          <w:sz w:val="23"/>
          <w:szCs w:val="23"/>
          <w:lang w:val="fr-BE"/>
        </w:rPr>
        <w:t>economice;</w:t>
      </w:r>
      <w:proofErr w:type="gramEnd"/>
    </w:p>
    <w:p w:rsidR="006C0B49" w:rsidRDefault="006C0B49" w:rsidP="006C0B49">
      <w:pPr>
        <w:jc w:val="both"/>
        <w:rPr>
          <w:color w:val="000000"/>
          <w:sz w:val="23"/>
          <w:szCs w:val="23"/>
          <w:lang w:val="fr-BE"/>
        </w:rPr>
      </w:pPr>
      <w:r w:rsidRPr="009C47F8">
        <w:rPr>
          <w:color w:val="000000"/>
          <w:sz w:val="23"/>
          <w:szCs w:val="23"/>
          <w:lang w:val="fr-BE"/>
        </w:rPr>
        <w:t xml:space="preserve">- minim 5 ani vechime in specialitatea studiilor necesare exercitarii </w:t>
      </w:r>
      <w:proofErr w:type="gramStart"/>
      <w:r w:rsidRPr="009C47F8">
        <w:rPr>
          <w:color w:val="000000"/>
          <w:sz w:val="23"/>
          <w:szCs w:val="23"/>
          <w:lang w:val="fr-BE"/>
        </w:rPr>
        <w:t>functiei;</w:t>
      </w:r>
      <w:proofErr w:type="gramEnd"/>
    </w:p>
    <w:p w:rsidR="001A2150" w:rsidRDefault="001A2150" w:rsidP="006C0B49">
      <w:pPr>
        <w:jc w:val="both"/>
        <w:rPr>
          <w:color w:val="000000"/>
          <w:sz w:val="23"/>
          <w:szCs w:val="23"/>
          <w:lang w:val="fr-BE"/>
        </w:rPr>
      </w:pPr>
    </w:p>
    <w:p w:rsidR="004A6DC7" w:rsidRDefault="004A6DC7" w:rsidP="006C0B49">
      <w:pPr>
        <w:jc w:val="both"/>
        <w:rPr>
          <w:color w:val="000000"/>
          <w:sz w:val="23"/>
          <w:szCs w:val="23"/>
          <w:lang w:val="fr-BE"/>
        </w:rPr>
      </w:pPr>
    </w:p>
    <w:p w:rsidR="001A2150" w:rsidRDefault="001A2150" w:rsidP="004A6DC7">
      <w:pPr>
        <w:rPr>
          <w:b/>
          <w:sz w:val="23"/>
          <w:szCs w:val="23"/>
          <w:lang w:val="fr-BE"/>
        </w:rPr>
      </w:pPr>
      <w:r w:rsidRPr="001A2150">
        <w:rPr>
          <w:b/>
          <w:sz w:val="23"/>
          <w:szCs w:val="23"/>
          <w:lang w:val="fr-BE"/>
        </w:rPr>
        <w:t>Atributii si responsabilitati</w:t>
      </w:r>
      <w:r>
        <w:rPr>
          <w:b/>
          <w:sz w:val="23"/>
          <w:szCs w:val="23"/>
          <w:lang w:val="fr-BE"/>
        </w:rPr>
        <w:t xml:space="preserve"> pentru postul de director </w:t>
      </w:r>
      <w:proofErr w:type="gramStart"/>
      <w:r>
        <w:rPr>
          <w:b/>
          <w:sz w:val="23"/>
          <w:szCs w:val="23"/>
          <w:lang w:val="fr-BE"/>
        </w:rPr>
        <w:t>economic;</w:t>
      </w:r>
      <w:proofErr w:type="gramEnd"/>
    </w:p>
    <w:tbl>
      <w:tblPr>
        <w:tblW w:w="9286" w:type="dxa"/>
        <w:tblLayout w:type="fixed"/>
        <w:tblLook w:val="0000" w:firstRow="0" w:lastRow="0" w:firstColumn="0" w:lastColumn="0" w:noHBand="0" w:noVBand="0"/>
      </w:tblPr>
      <w:tblGrid>
        <w:gridCol w:w="9286"/>
      </w:tblGrid>
      <w:tr w:rsidR="001A2150" w:rsidRPr="00A022DE" w:rsidTr="004A6DC7">
        <w:trPr>
          <w:trHeight w:val="80"/>
        </w:trPr>
        <w:tc>
          <w:tcPr>
            <w:tcW w:w="9286" w:type="dxa"/>
          </w:tcPr>
          <w:p w:rsidR="001A2150" w:rsidRPr="001A2150" w:rsidRDefault="001A2150" w:rsidP="000F1E8F">
            <w:pPr>
              <w:jc w:val="both"/>
              <w:rPr>
                <w:b/>
                <w:sz w:val="23"/>
                <w:szCs w:val="23"/>
                <w:lang w:val="fr-BE"/>
              </w:rPr>
            </w:pPr>
            <w:r w:rsidRPr="001A2150">
              <w:rPr>
                <w:color w:val="000000"/>
                <w:sz w:val="23"/>
                <w:szCs w:val="23"/>
                <w:lang w:val="fr-BE"/>
              </w:rPr>
              <w:t>- coordonează și verifică întocmirea bugetului anual al ASAS și ale unităților subordonate ASAS împreună cu șeful Serviciului Buget Finante al ASAS, și le propune spre avizare Președintelui ASAS</w:t>
            </w:r>
          </w:p>
        </w:tc>
      </w:tr>
      <w:tr w:rsidR="001A2150" w:rsidRPr="001A2150" w:rsidTr="004A6DC7">
        <w:trPr>
          <w:trHeight w:val="80"/>
        </w:trPr>
        <w:tc>
          <w:tcPr>
            <w:tcW w:w="9286" w:type="dxa"/>
          </w:tcPr>
          <w:p w:rsidR="001A2150" w:rsidRPr="00A022DE" w:rsidRDefault="001A2150" w:rsidP="000F1E8F">
            <w:pPr>
              <w:jc w:val="both"/>
              <w:rPr>
                <w:color w:val="000000"/>
                <w:sz w:val="23"/>
                <w:szCs w:val="23"/>
              </w:rPr>
            </w:pPr>
            <w:bookmarkStart w:id="0" w:name="tree#262"/>
            <w:r w:rsidRPr="00A022DE">
              <w:rPr>
                <w:color w:val="000000"/>
                <w:sz w:val="23"/>
                <w:szCs w:val="23"/>
              </w:rPr>
              <w:t xml:space="preserve">- răspunde de aplicarea în domeniul său de </w:t>
            </w:r>
            <w:proofErr w:type="gramStart"/>
            <w:r w:rsidRPr="00A022DE">
              <w:rPr>
                <w:color w:val="000000"/>
                <w:sz w:val="23"/>
                <w:szCs w:val="23"/>
              </w:rPr>
              <w:t>activitate  a</w:t>
            </w:r>
            <w:proofErr w:type="gramEnd"/>
            <w:r w:rsidRPr="00A022DE">
              <w:rPr>
                <w:color w:val="000000"/>
                <w:sz w:val="23"/>
                <w:szCs w:val="23"/>
              </w:rPr>
              <w:t xml:space="preserve"> hotărârilor și deciziilor adoptate de Adunarea Generală, Prezidiul, Biroul Prezidiului, de Președintele ASAS, în conformitate cu legislația în vigoare, Statutul ASAS și ROF al ASAS  </w:t>
            </w:r>
            <w:bookmarkEnd w:id="0"/>
          </w:p>
        </w:tc>
      </w:tr>
      <w:tr w:rsidR="001A2150" w:rsidRPr="001A2150" w:rsidTr="004A6DC7">
        <w:trPr>
          <w:trHeight w:val="80"/>
        </w:trPr>
        <w:tc>
          <w:tcPr>
            <w:tcW w:w="9286" w:type="dxa"/>
          </w:tcPr>
          <w:p w:rsidR="001A2150" w:rsidRPr="001A2150" w:rsidRDefault="001A2150" w:rsidP="000F1E8F">
            <w:pPr>
              <w:jc w:val="both"/>
              <w:rPr>
                <w:color w:val="000000"/>
                <w:sz w:val="23"/>
                <w:szCs w:val="23"/>
              </w:rPr>
            </w:pPr>
            <w:r w:rsidRPr="001A2150">
              <w:rPr>
                <w:color w:val="000000"/>
                <w:sz w:val="23"/>
                <w:szCs w:val="23"/>
              </w:rPr>
              <w:t xml:space="preserve">- urmăreşte activitatea economico-financiară din cadrul ASAS și din unitățile de cercetare-dezvoltare subordonate ASAS </w:t>
            </w:r>
          </w:p>
        </w:tc>
      </w:tr>
      <w:tr w:rsidR="001A2150" w:rsidRPr="001A2150" w:rsidTr="004A6DC7">
        <w:trPr>
          <w:trHeight w:val="80"/>
        </w:trPr>
        <w:tc>
          <w:tcPr>
            <w:tcW w:w="9286" w:type="dxa"/>
          </w:tcPr>
          <w:p w:rsidR="001A2150" w:rsidRPr="001A2150" w:rsidRDefault="001A2150" w:rsidP="000F1E8F">
            <w:pPr>
              <w:jc w:val="both"/>
              <w:rPr>
                <w:b/>
                <w:sz w:val="23"/>
                <w:szCs w:val="23"/>
              </w:rPr>
            </w:pPr>
            <w:r w:rsidRPr="001A2150">
              <w:rPr>
                <w:color w:val="000000"/>
                <w:sz w:val="23"/>
                <w:szCs w:val="23"/>
              </w:rPr>
              <w:t>- răspunde de buna gestionare și utilizare a fondurilor publice, sub raportul legalității, regularității și eficienței economice din cadrul ASAS</w:t>
            </w:r>
          </w:p>
        </w:tc>
      </w:tr>
      <w:tr w:rsidR="001A2150" w:rsidRPr="001A2150" w:rsidTr="004A6DC7">
        <w:trPr>
          <w:trHeight w:val="80"/>
        </w:trPr>
        <w:tc>
          <w:tcPr>
            <w:tcW w:w="9286" w:type="dxa"/>
          </w:tcPr>
          <w:p w:rsidR="001A2150" w:rsidRPr="001A2150" w:rsidRDefault="001A2150" w:rsidP="000F1E8F">
            <w:pPr>
              <w:jc w:val="both"/>
              <w:rPr>
                <w:color w:val="000000"/>
                <w:sz w:val="23"/>
                <w:szCs w:val="23"/>
              </w:rPr>
            </w:pPr>
            <w:bookmarkStart w:id="1" w:name="tree#266"/>
            <w:r w:rsidRPr="001A2150">
              <w:rPr>
                <w:color w:val="000000"/>
                <w:sz w:val="23"/>
                <w:szCs w:val="23"/>
              </w:rPr>
              <w:t xml:space="preserve">- efectuează studii și analize privind potențialul financiar al ASAS și al unităților din subordine, eficiența utilizării resurselor, creșterea rentabilității și </w:t>
            </w:r>
            <w:proofErr w:type="gramStart"/>
            <w:r w:rsidRPr="001A2150">
              <w:rPr>
                <w:color w:val="000000"/>
                <w:sz w:val="23"/>
                <w:szCs w:val="23"/>
              </w:rPr>
              <w:t>a</w:t>
            </w:r>
            <w:proofErr w:type="gramEnd"/>
            <w:r w:rsidRPr="001A2150">
              <w:rPr>
                <w:color w:val="000000"/>
                <w:sz w:val="23"/>
                <w:szCs w:val="23"/>
              </w:rPr>
              <w:t xml:space="preserve"> altor indicatori economico-financiari, împreună cu serviciile din subordine</w:t>
            </w:r>
            <w:bookmarkEnd w:id="1"/>
          </w:p>
        </w:tc>
      </w:tr>
      <w:tr w:rsidR="001A2150" w:rsidRPr="001A2150" w:rsidTr="004A6DC7">
        <w:trPr>
          <w:trHeight w:val="539"/>
        </w:trPr>
        <w:tc>
          <w:tcPr>
            <w:tcW w:w="9286" w:type="dxa"/>
          </w:tcPr>
          <w:p w:rsidR="001A2150" w:rsidRPr="001A2150" w:rsidRDefault="001A2150" w:rsidP="000F1E8F">
            <w:pPr>
              <w:jc w:val="both"/>
              <w:rPr>
                <w:color w:val="000000"/>
                <w:sz w:val="23"/>
                <w:szCs w:val="23"/>
              </w:rPr>
            </w:pPr>
            <w:bookmarkStart w:id="2" w:name="tree#268"/>
            <w:r w:rsidRPr="001A2150">
              <w:rPr>
                <w:b/>
                <w:bCs/>
                <w:color w:val="000000"/>
                <w:sz w:val="23"/>
                <w:szCs w:val="23"/>
              </w:rPr>
              <w:t xml:space="preserve">- </w:t>
            </w:r>
            <w:r w:rsidRPr="001A2150">
              <w:rPr>
                <w:bCs/>
                <w:color w:val="000000"/>
                <w:sz w:val="23"/>
                <w:szCs w:val="23"/>
              </w:rPr>
              <w:t xml:space="preserve">răspunde de întocmirea situațiilor financiare lunare/trimestriale/anuale și depunerea lor în termen la organele </w:t>
            </w:r>
            <w:proofErr w:type="gramStart"/>
            <w:r w:rsidRPr="001A2150">
              <w:rPr>
                <w:bCs/>
                <w:color w:val="000000"/>
                <w:sz w:val="23"/>
                <w:szCs w:val="23"/>
              </w:rPr>
              <w:t>abilitate ,</w:t>
            </w:r>
            <w:proofErr w:type="gramEnd"/>
            <w:r w:rsidRPr="001A2150">
              <w:rPr>
                <w:bCs/>
                <w:color w:val="000000"/>
                <w:sz w:val="23"/>
                <w:szCs w:val="23"/>
              </w:rPr>
              <w:t xml:space="preserve"> conform normelor MFP , împreună cu serviciile din subordine</w:t>
            </w:r>
            <w:bookmarkEnd w:id="2"/>
          </w:p>
        </w:tc>
      </w:tr>
      <w:tr w:rsidR="001A2150" w:rsidRPr="001A2150" w:rsidTr="004A6DC7">
        <w:trPr>
          <w:trHeight w:val="80"/>
        </w:trPr>
        <w:tc>
          <w:tcPr>
            <w:tcW w:w="9286" w:type="dxa"/>
          </w:tcPr>
          <w:p w:rsidR="001A2150" w:rsidRPr="001A2150" w:rsidRDefault="001A2150" w:rsidP="000F1E8F">
            <w:pPr>
              <w:jc w:val="both"/>
              <w:rPr>
                <w:bCs/>
                <w:color w:val="000000"/>
                <w:sz w:val="23"/>
                <w:szCs w:val="23"/>
              </w:rPr>
            </w:pPr>
            <w:r w:rsidRPr="001A2150">
              <w:rPr>
                <w:bCs/>
                <w:color w:val="000000"/>
                <w:sz w:val="23"/>
                <w:szCs w:val="23"/>
              </w:rPr>
              <w:t>-întocmește raportările privind Sistemul de Control Intern Manageria</w:t>
            </w:r>
            <w:r>
              <w:rPr>
                <w:bCs/>
                <w:color w:val="000000"/>
                <w:sz w:val="23"/>
                <w:szCs w:val="23"/>
              </w:rPr>
              <w:t xml:space="preserve"> </w:t>
            </w:r>
            <w:r w:rsidRPr="001A2150">
              <w:rPr>
                <w:bCs/>
                <w:color w:val="000000"/>
                <w:sz w:val="23"/>
                <w:szCs w:val="23"/>
              </w:rPr>
              <w:t>(SCIM) pentru Directia Economica</w:t>
            </w:r>
          </w:p>
        </w:tc>
      </w:tr>
      <w:tr w:rsidR="001A2150" w:rsidRPr="00A022DE" w:rsidTr="004A6DC7">
        <w:trPr>
          <w:trHeight w:val="80"/>
        </w:trPr>
        <w:tc>
          <w:tcPr>
            <w:tcW w:w="9286" w:type="dxa"/>
          </w:tcPr>
          <w:p w:rsidR="001A2150" w:rsidRPr="001A2150" w:rsidRDefault="001A2150" w:rsidP="000F1E8F">
            <w:pPr>
              <w:jc w:val="both"/>
              <w:rPr>
                <w:bCs/>
                <w:color w:val="000000"/>
                <w:sz w:val="23"/>
                <w:szCs w:val="23"/>
                <w:lang w:val="fr-BE"/>
              </w:rPr>
            </w:pPr>
            <w:r w:rsidRPr="001A2150">
              <w:rPr>
                <w:bCs/>
                <w:color w:val="000000"/>
                <w:sz w:val="23"/>
                <w:szCs w:val="23"/>
                <w:lang w:val="fr-BE"/>
              </w:rPr>
              <w:t>-evaluează anual persoanele care au viza CFPP și depune documentele la MADR pentru acord</w:t>
            </w:r>
          </w:p>
        </w:tc>
      </w:tr>
      <w:tr w:rsidR="001A2150" w:rsidRPr="00A022DE" w:rsidTr="004A6DC7">
        <w:trPr>
          <w:trHeight w:val="80"/>
        </w:trPr>
        <w:tc>
          <w:tcPr>
            <w:tcW w:w="9286" w:type="dxa"/>
          </w:tcPr>
          <w:p w:rsidR="001A2150" w:rsidRPr="001A2150" w:rsidRDefault="001A2150" w:rsidP="000F1E8F">
            <w:pPr>
              <w:jc w:val="both"/>
              <w:rPr>
                <w:color w:val="000000"/>
                <w:sz w:val="23"/>
                <w:szCs w:val="23"/>
                <w:lang w:val="fr-BE"/>
              </w:rPr>
            </w:pPr>
            <w:r w:rsidRPr="001A2150">
              <w:rPr>
                <w:b/>
                <w:bCs/>
                <w:color w:val="000000"/>
                <w:sz w:val="23"/>
                <w:szCs w:val="23"/>
                <w:lang w:val="fr-BE"/>
              </w:rPr>
              <w:t xml:space="preserve">- </w:t>
            </w:r>
            <w:r w:rsidRPr="001A2150">
              <w:rPr>
                <w:bCs/>
                <w:color w:val="000000"/>
                <w:sz w:val="23"/>
                <w:szCs w:val="23"/>
                <w:lang w:val="fr-BE"/>
              </w:rPr>
              <w:t>controlează înregistrarea cronologică și sistematică, prelucrarea, publicarea și păstrarea informațiilor cu privire la situația patrimonială și la rezultatele obținute de către personalul din subordine</w:t>
            </w:r>
          </w:p>
        </w:tc>
      </w:tr>
      <w:tr w:rsidR="001A2150" w:rsidRPr="001A2150" w:rsidTr="004A6DC7">
        <w:trPr>
          <w:trHeight w:val="80"/>
        </w:trPr>
        <w:tc>
          <w:tcPr>
            <w:tcW w:w="9286" w:type="dxa"/>
          </w:tcPr>
          <w:p w:rsidR="001A2150" w:rsidRPr="001A2150" w:rsidRDefault="001A2150" w:rsidP="000F1E8F">
            <w:pPr>
              <w:jc w:val="both"/>
              <w:rPr>
                <w:color w:val="000000"/>
                <w:sz w:val="23"/>
                <w:szCs w:val="23"/>
              </w:rPr>
            </w:pPr>
            <w:r w:rsidRPr="001A2150">
              <w:rPr>
                <w:b/>
                <w:bCs/>
                <w:color w:val="000000"/>
                <w:sz w:val="23"/>
                <w:szCs w:val="23"/>
              </w:rPr>
              <w:t xml:space="preserve">- </w:t>
            </w:r>
            <w:r w:rsidRPr="001A2150">
              <w:rPr>
                <w:bCs/>
                <w:color w:val="000000"/>
                <w:sz w:val="23"/>
                <w:szCs w:val="23"/>
              </w:rPr>
              <w:t>raspunde împreună cu personalul din subordine de organizarea și conducerea contabilității, în condițiile Legii 82/1991 actualizată</w:t>
            </w:r>
          </w:p>
        </w:tc>
      </w:tr>
      <w:tr w:rsidR="001A2150" w:rsidRPr="001A2150" w:rsidTr="004A6DC7">
        <w:trPr>
          <w:trHeight w:val="80"/>
        </w:trPr>
        <w:tc>
          <w:tcPr>
            <w:tcW w:w="9286" w:type="dxa"/>
          </w:tcPr>
          <w:p w:rsidR="001A2150" w:rsidRPr="001A2150" w:rsidRDefault="001A2150" w:rsidP="000F1E8F">
            <w:pPr>
              <w:jc w:val="both"/>
              <w:rPr>
                <w:sz w:val="23"/>
                <w:szCs w:val="23"/>
              </w:rPr>
            </w:pPr>
            <w:r w:rsidRPr="001A2150">
              <w:rPr>
                <w:sz w:val="23"/>
                <w:szCs w:val="23"/>
              </w:rPr>
              <w:t>- răspunde pentru efectuarea cheltuielilor în limita bugetului aprobat</w:t>
            </w:r>
          </w:p>
        </w:tc>
      </w:tr>
      <w:tr w:rsidR="001A2150" w:rsidRPr="00A022DE" w:rsidTr="004A6DC7">
        <w:trPr>
          <w:trHeight w:val="80"/>
        </w:trPr>
        <w:tc>
          <w:tcPr>
            <w:tcW w:w="9286" w:type="dxa"/>
          </w:tcPr>
          <w:p w:rsidR="001A2150" w:rsidRPr="001A2150" w:rsidRDefault="001A2150" w:rsidP="000F1E8F">
            <w:pPr>
              <w:jc w:val="both"/>
              <w:rPr>
                <w:sz w:val="23"/>
                <w:szCs w:val="23"/>
                <w:lang w:val="fr-BE"/>
              </w:rPr>
            </w:pPr>
            <w:r w:rsidRPr="001A2150">
              <w:rPr>
                <w:sz w:val="23"/>
                <w:szCs w:val="23"/>
                <w:lang w:val="fr-BE"/>
              </w:rPr>
              <w:t>-urmăreşte permanent legislaţia din domeniul financiar-contabil si asigură respectarea acesteia</w:t>
            </w:r>
          </w:p>
        </w:tc>
      </w:tr>
      <w:tr w:rsidR="001A2150" w:rsidRPr="001A2150" w:rsidTr="004A6DC7">
        <w:trPr>
          <w:trHeight w:val="80"/>
        </w:trPr>
        <w:tc>
          <w:tcPr>
            <w:tcW w:w="9286" w:type="dxa"/>
          </w:tcPr>
          <w:p w:rsidR="001A2150" w:rsidRPr="001A2150" w:rsidRDefault="001A2150" w:rsidP="000F1E8F">
            <w:pPr>
              <w:jc w:val="both"/>
              <w:rPr>
                <w:sz w:val="23"/>
                <w:szCs w:val="23"/>
              </w:rPr>
            </w:pPr>
            <w:r w:rsidRPr="001A2150">
              <w:rPr>
                <w:sz w:val="23"/>
                <w:szCs w:val="23"/>
              </w:rPr>
              <w:t>- cooperează cu Serviciul juridic, resurse umane şi salarizare al ASAS cu privire la legislaţia economică în vigoare</w:t>
            </w:r>
          </w:p>
        </w:tc>
      </w:tr>
      <w:tr w:rsidR="001A2150" w:rsidRPr="001A2150" w:rsidTr="004A6DC7">
        <w:trPr>
          <w:trHeight w:val="346"/>
        </w:trPr>
        <w:tc>
          <w:tcPr>
            <w:tcW w:w="9286" w:type="dxa"/>
          </w:tcPr>
          <w:p w:rsidR="001A2150" w:rsidRPr="001A2150" w:rsidRDefault="001A2150" w:rsidP="000F1E8F">
            <w:pPr>
              <w:jc w:val="both"/>
              <w:rPr>
                <w:sz w:val="23"/>
                <w:szCs w:val="23"/>
              </w:rPr>
            </w:pPr>
            <w:r w:rsidRPr="001A2150">
              <w:rPr>
                <w:sz w:val="23"/>
                <w:szCs w:val="23"/>
              </w:rPr>
              <w:t xml:space="preserve">- verifică și avizează balanţa, bilanţul trimestrial </w:t>
            </w:r>
            <w:proofErr w:type="gramStart"/>
            <w:r w:rsidRPr="001A2150">
              <w:rPr>
                <w:sz w:val="23"/>
                <w:szCs w:val="23"/>
              </w:rPr>
              <w:t>și  anual</w:t>
            </w:r>
            <w:proofErr w:type="gramEnd"/>
            <w:r w:rsidRPr="001A2150">
              <w:rPr>
                <w:sz w:val="23"/>
                <w:szCs w:val="23"/>
              </w:rPr>
              <w:t>, inventarul ASAS</w:t>
            </w:r>
          </w:p>
        </w:tc>
      </w:tr>
      <w:tr w:rsidR="001A2150" w:rsidRPr="001A2150" w:rsidTr="004A6DC7">
        <w:trPr>
          <w:trHeight w:val="408"/>
        </w:trPr>
        <w:tc>
          <w:tcPr>
            <w:tcW w:w="9286" w:type="dxa"/>
          </w:tcPr>
          <w:p w:rsidR="001A2150" w:rsidRPr="001A2150" w:rsidRDefault="001A2150" w:rsidP="000F1E8F">
            <w:pPr>
              <w:jc w:val="both"/>
              <w:rPr>
                <w:sz w:val="23"/>
                <w:szCs w:val="23"/>
              </w:rPr>
            </w:pPr>
            <w:r w:rsidRPr="001A2150">
              <w:rPr>
                <w:sz w:val="23"/>
                <w:szCs w:val="23"/>
              </w:rPr>
              <w:t>- răspunde pentru respectarea exercițiului bugetar anual conform normelor MFP</w:t>
            </w:r>
          </w:p>
        </w:tc>
      </w:tr>
      <w:tr w:rsidR="001A2150" w:rsidRPr="001A2150" w:rsidTr="004A6DC7">
        <w:trPr>
          <w:trHeight w:val="414"/>
        </w:trPr>
        <w:tc>
          <w:tcPr>
            <w:tcW w:w="9286" w:type="dxa"/>
          </w:tcPr>
          <w:p w:rsidR="001A2150" w:rsidRPr="001A2150" w:rsidRDefault="001A2150" w:rsidP="000F1E8F">
            <w:pPr>
              <w:jc w:val="both"/>
              <w:rPr>
                <w:sz w:val="23"/>
                <w:szCs w:val="23"/>
              </w:rPr>
            </w:pPr>
            <w:r w:rsidRPr="001A2150">
              <w:rPr>
                <w:sz w:val="23"/>
                <w:szCs w:val="23"/>
              </w:rPr>
              <w:t xml:space="preserve">- urmăreşte și verifică evidenţa cheltuielilor curente şi de capital </w:t>
            </w:r>
          </w:p>
        </w:tc>
      </w:tr>
      <w:tr w:rsidR="001A2150" w:rsidRPr="001A2150" w:rsidTr="004A6DC7">
        <w:trPr>
          <w:trHeight w:val="420"/>
        </w:trPr>
        <w:tc>
          <w:tcPr>
            <w:tcW w:w="9286" w:type="dxa"/>
          </w:tcPr>
          <w:p w:rsidR="001A2150" w:rsidRPr="001A2150" w:rsidRDefault="001A2150" w:rsidP="000F1E8F">
            <w:pPr>
              <w:jc w:val="both"/>
              <w:rPr>
                <w:sz w:val="23"/>
                <w:szCs w:val="23"/>
              </w:rPr>
            </w:pPr>
            <w:r w:rsidRPr="001A2150">
              <w:rPr>
                <w:sz w:val="23"/>
                <w:szCs w:val="23"/>
              </w:rPr>
              <w:t xml:space="preserve">- urmăreşte și verifică evidenţa veniturilor, furnizorilor şi clienţilor </w:t>
            </w:r>
          </w:p>
        </w:tc>
      </w:tr>
      <w:tr w:rsidR="001A2150" w:rsidRPr="001A2150" w:rsidTr="004A6DC7">
        <w:trPr>
          <w:trHeight w:val="412"/>
        </w:trPr>
        <w:tc>
          <w:tcPr>
            <w:tcW w:w="9286" w:type="dxa"/>
          </w:tcPr>
          <w:p w:rsidR="001A2150" w:rsidRPr="001A2150" w:rsidRDefault="001A2150" w:rsidP="000F1E8F">
            <w:pPr>
              <w:jc w:val="both"/>
              <w:rPr>
                <w:sz w:val="23"/>
                <w:szCs w:val="23"/>
              </w:rPr>
            </w:pPr>
            <w:r w:rsidRPr="001A2150">
              <w:rPr>
                <w:sz w:val="23"/>
                <w:szCs w:val="23"/>
              </w:rPr>
              <w:t xml:space="preserve">- urmăreşte și verifică întocmirea lunară a balanţei sintetice şi analitice </w:t>
            </w:r>
          </w:p>
        </w:tc>
      </w:tr>
      <w:tr w:rsidR="001A2150" w:rsidRPr="001A2150" w:rsidTr="004A6DC7">
        <w:trPr>
          <w:trHeight w:val="418"/>
        </w:trPr>
        <w:tc>
          <w:tcPr>
            <w:tcW w:w="9286" w:type="dxa"/>
          </w:tcPr>
          <w:p w:rsidR="001A2150" w:rsidRPr="001A2150" w:rsidRDefault="001A2150" w:rsidP="000F1E8F">
            <w:pPr>
              <w:jc w:val="both"/>
              <w:rPr>
                <w:sz w:val="23"/>
                <w:szCs w:val="23"/>
              </w:rPr>
            </w:pPr>
            <w:r w:rsidRPr="001A2150">
              <w:rPr>
                <w:sz w:val="23"/>
                <w:szCs w:val="23"/>
              </w:rPr>
              <w:t>- urmăreşte întocmirea registrului jurnal;</w:t>
            </w:r>
          </w:p>
        </w:tc>
      </w:tr>
      <w:tr w:rsidR="001A2150" w:rsidRPr="00A022DE" w:rsidTr="004A6DC7">
        <w:trPr>
          <w:trHeight w:val="70"/>
        </w:trPr>
        <w:tc>
          <w:tcPr>
            <w:tcW w:w="9286" w:type="dxa"/>
          </w:tcPr>
          <w:p w:rsidR="001A2150" w:rsidRPr="001A2150" w:rsidRDefault="001A2150" w:rsidP="000F1E8F">
            <w:pPr>
              <w:jc w:val="both"/>
              <w:rPr>
                <w:sz w:val="23"/>
                <w:szCs w:val="23"/>
                <w:lang w:val="fr-BE"/>
              </w:rPr>
            </w:pPr>
            <w:r w:rsidRPr="001A2150">
              <w:rPr>
                <w:sz w:val="23"/>
                <w:szCs w:val="23"/>
                <w:lang w:val="fr-BE"/>
              </w:rPr>
              <w:t>- asigură plata la termen a obligațiilor ASAS față de bugetul statului și alte instituții</w:t>
            </w:r>
          </w:p>
        </w:tc>
      </w:tr>
      <w:tr w:rsidR="001A2150" w:rsidRPr="00A022DE" w:rsidTr="004A6DC7">
        <w:trPr>
          <w:trHeight w:val="70"/>
        </w:trPr>
        <w:tc>
          <w:tcPr>
            <w:tcW w:w="9286" w:type="dxa"/>
          </w:tcPr>
          <w:p w:rsidR="001A2150" w:rsidRPr="001A2150" w:rsidRDefault="001A2150" w:rsidP="000F1E8F">
            <w:pPr>
              <w:jc w:val="both"/>
              <w:rPr>
                <w:sz w:val="23"/>
                <w:szCs w:val="23"/>
                <w:lang w:val="fr-BE"/>
              </w:rPr>
            </w:pPr>
            <w:r w:rsidRPr="001A2150">
              <w:rPr>
                <w:sz w:val="23"/>
                <w:szCs w:val="23"/>
                <w:lang w:val="fr-BE"/>
              </w:rPr>
              <w:t>- stabilește, conform organigramei, sarcinile și responsabilitățile personalului din subordine, în baza fișelor de post</w:t>
            </w:r>
          </w:p>
        </w:tc>
      </w:tr>
      <w:tr w:rsidR="001A2150" w:rsidRPr="00A022DE" w:rsidTr="004A6DC7">
        <w:trPr>
          <w:trHeight w:val="379"/>
        </w:trPr>
        <w:tc>
          <w:tcPr>
            <w:tcW w:w="9286" w:type="dxa"/>
          </w:tcPr>
          <w:p w:rsidR="001A2150" w:rsidRPr="001A2150" w:rsidRDefault="001A2150" w:rsidP="000F1E8F">
            <w:pPr>
              <w:jc w:val="both"/>
              <w:rPr>
                <w:sz w:val="23"/>
                <w:szCs w:val="23"/>
                <w:lang w:val="fr-BE"/>
              </w:rPr>
            </w:pPr>
            <w:r w:rsidRPr="001A2150">
              <w:rPr>
                <w:sz w:val="23"/>
                <w:szCs w:val="23"/>
                <w:lang w:val="fr-BE"/>
              </w:rPr>
              <w:t>- respectă principiile, politicile si tratamentele contabile</w:t>
            </w:r>
          </w:p>
        </w:tc>
      </w:tr>
      <w:tr w:rsidR="001A2150" w:rsidRPr="001A2150" w:rsidTr="004A6DC7">
        <w:trPr>
          <w:trHeight w:val="204"/>
        </w:trPr>
        <w:tc>
          <w:tcPr>
            <w:tcW w:w="9286" w:type="dxa"/>
          </w:tcPr>
          <w:p w:rsidR="001A2150" w:rsidRPr="001A2150" w:rsidRDefault="001A2150" w:rsidP="000F1E8F">
            <w:pPr>
              <w:jc w:val="both"/>
              <w:rPr>
                <w:sz w:val="23"/>
                <w:szCs w:val="23"/>
              </w:rPr>
            </w:pPr>
            <w:r w:rsidRPr="001A2150">
              <w:rPr>
                <w:sz w:val="23"/>
                <w:szCs w:val="23"/>
              </w:rPr>
              <w:t>-elaborează și actualizează procedurile de lucru referitoare la activitățile desfășurate</w:t>
            </w:r>
          </w:p>
        </w:tc>
      </w:tr>
      <w:tr w:rsidR="001A2150" w:rsidRPr="001A2150" w:rsidTr="004A6DC7">
        <w:trPr>
          <w:trHeight w:val="334"/>
        </w:trPr>
        <w:tc>
          <w:tcPr>
            <w:tcW w:w="9286" w:type="dxa"/>
          </w:tcPr>
          <w:p w:rsidR="001A2150" w:rsidRPr="001A2150" w:rsidRDefault="001A2150" w:rsidP="000F1E8F">
            <w:pPr>
              <w:jc w:val="both"/>
              <w:rPr>
                <w:sz w:val="23"/>
                <w:szCs w:val="23"/>
              </w:rPr>
            </w:pPr>
            <w:r w:rsidRPr="001A2150">
              <w:rPr>
                <w:sz w:val="23"/>
                <w:szCs w:val="23"/>
              </w:rPr>
              <w:t>-asigură implementarea recomandărilor specifice ca urmare a rapoartelor de audit și control și transmite stadiul implementării măsurilor întreprinse</w:t>
            </w:r>
          </w:p>
        </w:tc>
      </w:tr>
      <w:tr w:rsidR="001A2150" w:rsidRPr="001A2150" w:rsidTr="004A6DC7">
        <w:trPr>
          <w:trHeight w:val="101"/>
        </w:trPr>
        <w:tc>
          <w:tcPr>
            <w:tcW w:w="9286" w:type="dxa"/>
          </w:tcPr>
          <w:p w:rsidR="001A2150" w:rsidRPr="001A2150" w:rsidRDefault="001A2150" w:rsidP="000F1E8F">
            <w:pPr>
              <w:jc w:val="both"/>
              <w:rPr>
                <w:sz w:val="23"/>
                <w:szCs w:val="23"/>
              </w:rPr>
            </w:pPr>
            <w:r w:rsidRPr="001A2150">
              <w:rPr>
                <w:sz w:val="23"/>
                <w:szCs w:val="23"/>
              </w:rPr>
              <w:t>- răspunde în faţa şefilor ierarhic superiori pentru activitatea desfăşurată;</w:t>
            </w:r>
          </w:p>
        </w:tc>
      </w:tr>
      <w:tr w:rsidR="001A2150" w:rsidRPr="001A2150" w:rsidTr="004A6DC7">
        <w:trPr>
          <w:trHeight w:val="98"/>
        </w:trPr>
        <w:tc>
          <w:tcPr>
            <w:tcW w:w="9286" w:type="dxa"/>
          </w:tcPr>
          <w:p w:rsidR="001A2150" w:rsidRPr="001A2150" w:rsidRDefault="001A2150" w:rsidP="000F1E8F">
            <w:pPr>
              <w:jc w:val="both"/>
              <w:rPr>
                <w:sz w:val="23"/>
                <w:szCs w:val="23"/>
              </w:rPr>
            </w:pPr>
            <w:r w:rsidRPr="001A2150">
              <w:rPr>
                <w:sz w:val="23"/>
                <w:szCs w:val="23"/>
              </w:rPr>
              <w:t>- răspunde, conform reglementărilor în vigoare, pentru neîndeplinirea sau îndeplinirea defectuoasă a sarcinilor ce-i revin</w:t>
            </w:r>
          </w:p>
        </w:tc>
      </w:tr>
      <w:tr w:rsidR="001A2150" w:rsidRPr="001A2150" w:rsidTr="004A6DC7">
        <w:trPr>
          <w:trHeight w:val="188"/>
        </w:trPr>
        <w:tc>
          <w:tcPr>
            <w:tcW w:w="9286" w:type="dxa"/>
          </w:tcPr>
          <w:p w:rsidR="001A2150" w:rsidRPr="001A2150" w:rsidRDefault="001A2150" w:rsidP="000F1E8F">
            <w:pPr>
              <w:jc w:val="both"/>
              <w:rPr>
                <w:sz w:val="23"/>
                <w:szCs w:val="23"/>
              </w:rPr>
            </w:pPr>
            <w:r w:rsidRPr="001A2150">
              <w:rPr>
                <w:sz w:val="23"/>
                <w:szCs w:val="23"/>
              </w:rPr>
              <w:t>- respectă secretul profesional şi se îngrijeşte de păstrarea documentelor cu care intră în contact</w:t>
            </w:r>
          </w:p>
        </w:tc>
      </w:tr>
    </w:tbl>
    <w:p w:rsidR="001A2150" w:rsidRPr="009C47F8" w:rsidRDefault="001A2150" w:rsidP="006C0B49">
      <w:pPr>
        <w:jc w:val="both"/>
        <w:rPr>
          <w:color w:val="000000"/>
          <w:sz w:val="23"/>
          <w:szCs w:val="23"/>
          <w:lang w:val="fr-BE"/>
        </w:rPr>
      </w:pPr>
    </w:p>
    <w:p w:rsidR="006C0B49" w:rsidRDefault="006C0B49" w:rsidP="00A0118C">
      <w:pPr>
        <w:jc w:val="both"/>
        <w:rPr>
          <w:color w:val="000000"/>
          <w:sz w:val="23"/>
          <w:szCs w:val="23"/>
          <w:lang w:val="fr-BE"/>
        </w:rPr>
      </w:pPr>
    </w:p>
    <w:p w:rsidR="004A6DC7" w:rsidRDefault="004A6DC7" w:rsidP="00A0118C">
      <w:pPr>
        <w:jc w:val="both"/>
        <w:rPr>
          <w:color w:val="000000"/>
          <w:sz w:val="23"/>
          <w:szCs w:val="23"/>
          <w:lang w:val="fr-BE"/>
        </w:rPr>
      </w:pPr>
    </w:p>
    <w:p w:rsidR="001A2150" w:rsidRDefault="001A2150" w:rsidP="00A0118C">
      <w:pPr>
        <w:jc w:val="both"/>
        <w:rPr>
          <w:color w:val="000000"/>
          <w:sz w:val="23"/>
          <w:szCs w:val="23"/>
          <w:lang w:val="fr-BE"/>
        </w:rPr>
      </w:pPr>
    </w:p>
    <w:p w:rsidR="004A6DC7" w:rsidRPr="004A6DC7" w:rsidRDefault="004A6DC7" w:rsidP="004A6DC7">
      <w:pPr>
        <w:rPr>
          <w:b/>
          <w:sz w:val="23"/>
          <w:szCs w:val="23"/>
          <w:lang w:val="ro-RO"/>
        </w:rPr>
      </w:pPr>
      <w:r w:rsidRPr="004A6DC7">
        <w:rPr>
          <w:b/>
          <w:sz w:val="23"/>
          <w:szCs w:val="23"/>
          <w:lang w:val="ro-RO"/>
        </w:rPr>
        <w:t>BIBLIOGRAFIA pentru postul de director economic;</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ro-RO"/>
        </w:rPr>
        <w:t>Legea nr. 45/2009 privind organizarea şi funcţionarea Academiei de Ştiinţe Agricole şi Silvice "Gheorghe Ionescu-Şişeşti" şi a sistemului de cercetare-dezvoltare din domeniile agriculturii, silviculturii şi industriei alimentare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ro-RO"/>
        </w:rPr>
        <w:t>Hotărârea nr. 1/2011 privind aprobarea Statutului și a Regulamentului de organizare și funcționare a Academiei de Ştiinţe Agricole şi Silvice "Gheorghe Ionescu-Şişeşti"</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rPr>
        <w:t>Legea contabilității nr. 82/1991,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ro-RO"/>
        </w:rPr>
        <w:t>OMFP nr. 1917/2005 pentru aprobarea Normelor metodologice privind organizarea şi conducerea contabilităţii instituţiilor publice, Planul de conturi pentru instituţiile publice şi instrucţiunile de aplicare a acestuia,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fr-BE"/>
        </w:rPr>
        <w:t>OMFP nr. 2634/2015 privind documentele financiar contabile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ro-RO"/>
        </w:rPr>
        <w:t>OMFP nr. 1792/2002 pentru aprobarea Normelor metodologice privind angajarea, lichidarea, ordonanţarea şi plata cheltuielilor instituţiilor publice, precum şi organizarea, evidenta şi raportarea angajamentelor bugetare şi legale,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rPr>
        <w:t>Legea nr. 500/2002 privind finanțele publice,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ro-RO"/>
        </w:rPr>
        <w:t>Ordinul 720/2014 pentru aprobarea Normelor metodologice privind execuţia bugetelor de venituri şi cheltuieli ale instituţiilor publice autonome, instituţiilor publice finanţate integral sau parţial din venituri proprii şi activităţilor finanţate integral din venituri proprii, inclusiv a bugetelor creditelor interne, bugetelor creditelor externe, bugetelor fondurilor externe nerambursabile, bugetelor fondului de risc şi bugetelor privind activitatea de privatizare, gestionate de instituţiile publice, indiferent de modalitatea de organizare şi finanţare a acestora</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ro-RO"/>
        </w:rPr>
        <w:t xml:space="preserve">Ordinul nr.517/2016 </w:t>
      </w:r>
      <w:r w:rsidRPr="004A6DC7">
        <w:rPr>
          <w:bCs/>
          <w:sz w:val="23"/>
          <w:szCs w:val="23"/>
          <w:shd w:val="clear" w:color="auto" w:fill="FFFFFF"/>
          <w:lang w:val="ro-RO"/>
        </w:rPr>
        <w:t>pentru aprobarea de proceduri aferente unor module care fac parte din procedura de funcționare a sistemului național de raportare – Forexebug</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bCs/>
          <w:sz w:val="23"/>
          <w:szCs w:val="23"/>
          <w:shd w:val="clear" w:color="auto" w:fill="FFFFFF"/>
        </w:rPr>
        <w:t xml:space="preserve">Ordonanța nr. 119/1999 privind controlul intern și controlul financiar preventive propriu, </w:t>
      </w:r>
      <w:r w:rsidRPr="004A6DC7">
        <w:rPr>
          <w:color w:val="000000"/>
          <w:sz w:val="23"/>
          <w:szCs w:val="23"/>
          <w:shd w:val="clear" w:color="auto" w:fill="FFFFFF"/>
        </w:rPr>
        <w:t>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fr-BE"/>
        </w:rPr>
        <w:t>Ordinul nr. 923/2014 pentru aprobarea Normelor metodologice generale referitoare la exercitarea controlului financiar preventiv şi a Codului specific de norme profesionale pentru persoanele care desfăşoară activitatea de control financiar preventiv propriu</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ro-RO"/>
        </w:rPr>
        <w:t>Ordinul nr. 3471/2008 pentru aprobarea Normelor metodologice privind reevaluarea şi amortizarea activelor fixe corporale aflate în patrimoniul instituţiilor publice,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ro-RO"/>
        </w:rPr>
        <w:t>OMFP nr. 2861/2009</w:t>
      </w:r>
      <w:r w:rsidRPr="004A6DC7">
        <w:rPr>
          <w:b/>
          <w:bCs/>
          <w:color w:val="00008B"/>
          <w:sz w:val="23"/>
          <w:szCs w:val="23"/>
          <w:shd w:val="clear" w:color="auto" w:fill="FFFFFF"/>
          <w:lang w:val="ro-RO"/>
        </w:rPr>
        <w:t xml:space="preserve"> </w:t>
      </w:r>
      <w:r w:rsidRPr="004A6DC7">
        <w:rPr>
          <w:bCs/>
          <w:sz w:val="23"/>
          <w:szCs w:val="23"/>
          <w:shd w:val="clear" w:color="auto" w:fill="FFFFFF"/>
          <w:lang w:val="ro-RO"/>
        </w:rPr>
        <w:t>pentru aprobare </w:t>
      </w:r>
      <w:hyperlink r:id="rId10" w:history="1">
        <w:r w:rsidRPr="004A6DC7">
          <w:rPr>
            <w:rStyle w:val="Hyperlink"/>
            <w:bCs/>
            <w:color w:val="auto"/>
            <w:sz w:val="23"/>
            <w:szCs w:val="23"/>
            <w:u w:val="none"/>
            <w:bdr w:val="none" w:sz="0" w:space="0" w:color="auto" w:frame="1"/>
            <w:shd w:val="clear" w:color="auto" w:fill="FFFFFF"/>
            <w:lang w:val="ro-RO"/>
          </w:rPr>
          <w:t>Normelor</w:t>
        </w:r>
      </w:hyperlink>
      <w:r w:rsidRPr="004A6DC7">
        <w:rPr>
          <w:bCs/>
          <w:sz w:val="23"/>
          <w:szCs w:val="23"/>
          <w:shd w:val="clear" w:color="auto" w:fill="FFFFFF"/>
          <w:lang w:val="ro-RO"/>
        </w:rPr>
        <w:t xml:space="preserve"> privind organizarea și efectuarea inventarierii elementelor de natura activelor, datoriilor și capitalurilor proprii, </w:t>
      </w:r>
      <w:r w:rsidRPr="004A6DC7">
        <w:rPr>
          <w:color w:val="000000"/>
          <w:sz w:val="23"/>
          <w:szCs w:val="23"/>
          <w:shd w:val="clear" w:color="auto" w:fill="FFFFFF"/>
          <w:lang w:val="ro-RO"/>
        </w:rPr>
        <w:t>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sz w:val="23"/>
          <w:szCs w:val="23"/>
          <w:lang w:val="ro-RO"/>
        </w:rPr>
        <w:t xml:space="preserve">OG nr. 81/2003 </w:t>
      </w:r>
      <w:r w:rsidRPr="004A6DC7">
        <w:rPr>
          <w:color w:val="000000"/>
          <w:sz w:val="23"/>
          <w:szCs w:val="23"/>
          <w:shd w:val="clear" w:color="auto" w:fill="FFFFFF"/>
        </w:rPr>
        <w:t>privind reevaluarea şi amortizarea activelor fixe aflate în patrimoniul instituţiilor publice,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sz w:val="23"/>
          <w:szCs w:val="23"/>
          <w:lang w:val="ro-RO"/>
        </w:rPr>
        <w:t xml:space="preserve">Ordinul 1954/2005 </w:t>
      </w:r>
      <w:r w:rsidRPr="004A6DC7">
        <w:rPr>
          <w:color w:val="000000"/>
          <w:sz w:val="23"/>
          <w:szCs w:val="23"/>
          <w:shd w:val="clear" w:color="auto" w:fill="FFFFFF"/>
        </w:rPr>
        <w:t>pentru aprobarea Clasificatiei indicatorilor privind finanţele publice,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rPr>
        <w:t>Legea cadru nr. 153/2017 privind salarizarea personalului plătit din fonduri publice, cu modificările și completaările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ro-RO"/>
        </w:rPr>
        <w:t>Legea nr. 22/1969 privind angajarea gestionarilor, constituirea de garantii şi raspunderea în legătură cu gestionarea bunurilor agentilor economici, autorităţilor sau instituţiilor publice,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rPr>
        <w:t>Decretul nr. 209/1976 pentru aprobarea Regulamentului operațiilor de casă ale unităților socialiste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rPr>
        <w:t>Legea nr. 227/2015 privind Codul Fiscal,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rPr>
        <w:t>Legea nr. 207/2015 privind Codul de procedură fiscal,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rPr>
        <w:t>Normele metodologice de aplicare a Legii nr. 227/2015 privind Codul Fiscal,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rPr>
        <w:t>Legea nr. 98/2016 privind achizițiile publice,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sz w:val="23"/>
          <w:szCs w:val="23"/>
          <w:lang w:val="ro-RO"/>
        </w:rPr>
        <w:t xml:space="preserve">Hotărârea nr. 395/2016 pentru aprobarea Normelor metodologice de aplicare a prevederilor referitoare la atribuirea contractului de achiziție publică/acordului cadru din </w:t>
      </w:r>
      <w:r w:rsidRPr="004A6DC7">
        <w:rPr>
          <w:color w:val="000000"/>
          <w:sz w:val="23"/>
          <w:szCs w:val="23"/>
          <w:shd w:val="clear" w:color="auto" w:fill="FFFFFF"/>
          <w:lang w:val="ro-RO"/>
        </w:rPr>
        <w:t>Legea nr. 98/2016 privind achizițiile publice,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sz w:val="23"/>
          <w:szCs w:val="23"/>
          <w:lang w:val="ro-RO"/>
        </w:rPr>
        <w:t xml:space="preserve">Hotărârea nr. 841/1995 pentru procedurile de transmitere fără plată și de valorificare a bunurilor aparținând instituțiilor publice, </w:t>
      </w:r>
      <w:r w:rsidRPr="004A6DC7">
        <w:rPr>
          <w:color w:val="000000"/>
          <w:sz w:val="23"/>
          <w:szCs w:val="23"/>
          <w:shd w:val="clear" w:color="auto" w:fill="FFFFFF"/>
          <w:lang w:val="ro-RO"/>
        </w:rPr>
        <w:t>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sz w:val="23"/>
          <w:szCs w:val="23"/>
          <w:lang w:val="ro-RO"/>
        </w:rPr>
        <w:t>Hotărârea nr. 276/2013 privind stabilirea valorii de intrare a mijloacelor fixe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sz w:val="23"/>
          <w:szCs w:val="23"/>
          <w:lang w:val="ro-RO"/>
        </w:rPr>
        <w:t xml:space="preserve">Legea nr.15/1994 </w:t>
      </w:r>
      <w:r w:rsidRPr="004A6DC7">
        <w:rPr>
          <w:color w:val="000000"/>
          <w:sz w:val="23"/>
          <w:szCs w:val="23"/>
          <w:shd w:val="clear" w:color="auto" w:fill="FFFFFF"/>
        </w:rPr>
        <w:t>privind amortizarea capitalului imobilizat în active corporale şi necorporale,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lang w:val="ro-RO"/>
        </w:rPr>
        <w:t xml:space="preserve">Hotărârea nr. 909/1997 pentru aprobarea Normelor metodologice de aplicare a </w:t>
      </w:r>
      <w:r w:rsidRPr="004A6DC7">
        <w:rPr>
          <w:sz w:val="23"/>
          <w:szCs w:val="23"/>
          <w:lang w:val="ro-RO"/>
        </w:rPr>
        <w:t xml:space="preserve">Legii nr.15/1994 </w:t>
      </w:r>
      <w:r w:rsidRPr="004A6DC7">
        <w:rPr>
          <w:color w:val="000000"/>
          <w:sz w:val="23"/>
          <w:szCs w:val="23"/>
          <w:shd w:val="clear" w:color="auto" w:fill="FFFFFF"/>
          <w:lang w:val="ro-RO"/>
        </w:rPr>
        <w:t>privind amortizarea capitalului imobilizat în active corporale şi necorporale,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sz w:val="23"/>
          <w:szCs w:val="23"/>
          <w:lang w:val="ro-RO"/>
        </w:rPr>
        <w:t xml:space="preserve">Hotărârea nr. 907/2016 </w:t>
      </w:r>
      <w:r w:rsidRPr="004A6DC7">
        <w:rPr>
          <w:bCs/>
          <w:sz w:val="23"/>
          <w:szCs w:val="23"/>
          <w:shd w:val="clear" w:color="auto" w:fill="FFFFFF"/>
          <w:lang w:val="ro-RO"/>
        </w:rPr>
        <w:t xml:space="preserve">privind etapele de elaborare și conținutul-cadru al documentațiilor tehnico-economice aferente obiectivelor/proiectelor de investiții finanțate din fonduri publice, </w:t>
      </w:r>
      <w:r w:rsidRPr="004A6DC7">
        <w:rPr>
          <w:color w:val="000000"/>
          <w:sz w:val="23"/>
          <w:szCs w:val="23"/>
          <w:shd w:val="clear" w:color="auto" w:fill="FFFFFF"/>
          <w:lang w:val="ro-RO"/>
        </w:rPr>
        <w:t>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sz w:val="23"/>
          <w:szCs w:val="23"/>
          <w:lang w:val="ro-RO"/>
        </w:rPr>
        <w:t>Hotărârea nr. 714/2018 privind drepturile şi obligaţiile personalului autorităţilor şi instituţiilor publice pe perioada delegării şi detaşării în altă localitate, precum şi în cazul deplasării în interesul serviciului</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sz w:val="23"/>
          <w:szCs w:val="23"/>
          <w:lang w:val="ro-RO"/>
        </w:rPr>
        <w:t xml:space="preserve">Legea nr. 52/2011 privind exercitarea unor activități cu caracter ocazional desfășurate de zilieri, </w:t>
      </w:r>
      <w:r w:rsidRPr="004A6DC7">
        <w:rPr>
          <w:color w:val="000000"/>
          <w:sz w:val="23"/>
          <w:szCs w:val="23"/>
          <w:shd w:val="clear" w:color="auto" w:fill="FFFFFF"/>
        </w:rPr>
        <w:t>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sz w:val="23"/>
          <w:szCs w:val="23"/>
          <w:lang w:val="ro-RO"/>
        </w:rPr>
        <w:t xml:space="preserve">Legea nr. 176/2010 privind </w:t>
      </w:r>
      <w:r w:rsidRPr="004A6DC7">
        <w:rPr>
          <w:bCs/>
          <w:sz w:val="23"/>
          <w:szCs w:val="23"/>
          <w:shd w:val="clear" w:color="auto" w:fill="FFFFFF"/>
          <w:lang w:val="ro-RO"/>
        </w:rPr>
        <w:t>privind integritatea în exercitarea funcțiilor și demnităților publice, pentru modificarea și completarea </w:t>
      </w:r>
      <w:hyperlink r:id="rId11" w:history="1">
        <w:r w:rsidRPr="004A6DC7">
          <w:rPr>
            <w:rStyle w:val="Hyperlink"/>
            <w:bCs/>
            <w:color w:val="auto"/>
            <w:sz w:val="23"/>
            <w:szCs w:val="23"/>
            <w:u w:val="none"/>
            <w:bdr w:val="none" w:sz="0" w:space="0" w:color="auto" w:frame="1"/>
            <w:shd w:val="clear" w:color="auto" w:fill="FFFFFF"/>
            <w:lang w:val="ro-RO"/>
          </w:rPr>
          <w:t>Legii nr. 144/2007</w:t>
        </w:r>
      </w:hyperlink>
      <w:r w:rsidRPr="004A6DC7">
        <w:rPr>
          <w:bCs/>
          <w:sz w:val="23"/>
          <w:szCs w:val="23"/>
          <w:shd w:val="clear" w:color="auto" w:fill="FFFFFF"/>
          <w:lang w:val="ro-RO"/>
        </w:rPr>
        <w:t xml:space="preserve"> privind înființarea, organizarea și funcționarea Agenției Naționale de Integritate, precum și pentru modificarea și completarea altor acte normative, </w:t>
      </w:r>
      <w:r w:rsidRPr="004A6DC7">
        <w:rPr>
          <w:color w:val="000000"/>
          <w:sz w:val="23"/>
          <w:szCs w:val="23"/>
          <w:shd w:val="clear" w:color="auto" w:fill="FFFFFF"/>
          <w:lang w:val="ro-RO"/>
        </w:rPr>
        <w:t>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color w:val="000000"/>
          <w:sz w:val="23"/>
          <w:szCs w:val="23"/>
          <w:shd w:val="clear" w:color="auto" w:fill="FFFFFF"/>
        </w:rPr>
        <w:t>Ordinul nr. 600/2018 pentru aprobarea Codului controlului intern managerial al entităților publice, cu modificările și completările ulterioare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sz w:val="23"/>
          <w:szCs w:val="23"/>
          <w:lang w:val="ro-RO"/>
        </w:rPr>
        <w:t xml:space="preserve">Hotărârea nr. 599/2018 </w:t>
      </w:r>
      <w:r w:rsidRPr="004A6DC7">
        <w:rPr>
          <w:bCs/>
          <w:sz w:val="23"/>
          <w:szCs w:val="23"/>
          <w:shd w:val="clear" w:color="auto" w:fill="FFFFFF"/>
          <w:lang w:val="ro-RO"/>
        </w:rPr>
        <w:t>pentru aprobarea </w:t>
      </w:r>
      <w:hyperlink r:id="rId12" w:history="1">
        <w:r w:rsidRPr="004A6DC7">
          <w:rPr>
            <w:rStyle w:val="Hyperlink"/>
            <w:bCs/>
            <w:color w:val="auto"/>
            <w:sz w:val="23"/>
            <w:szCs w:val="23"/>
            <w:u w:val="none"/>
            <w:bdr w:val="none" w:sz="0" w:space="0" w:color="auto" w:frame="1"/>
            <w:shd w:val="clear" w:color="auto" w:fill="FFFFFF"/>
            <w:lang w:val="ro-RO"/>
          </w:rPr>
          <w:t>Metodologiei standard</w:t>
        </w:r>
      </w:hyperlink>
      <w:r w:rsidRPr="004A6DC7">
        <w:rPr>
          <w:bCs/>
          <w:sz w:val="23"/>
          <w:szCs w:val="23"/>
          <w:shd w:val="clear" w:color="auto" w:fill="FFFFFF"/>
          <w:lang w:val="ro-RO"/>
        </w:rPr>
        <w:t> de evaluare a riscurilor de corupție în cadrul autorităților și instituțiilor publice centrale, împreună cu indicatorii de estimare a probabilității de materializare a riscurilor de corupție, cu indicatorii de estimare a impactului în situația materializării riscurilor de corupție și formatul registrului riscurilor de corupție, precum și pentru aprobarea </w:t>
      </w:r>
      <w:hyperlink r:id="rId13" w:history="1">
        <w:r w:rsidRPr="004A6DC7">
          <w:rPr>
            <w:rStyle w:val="Hyperlink"/>
            <w:bCs/>
            <w:color w:val="auto"/>
            <w:sz w:val="23"/>
            <w:szCs w:val="23"/>
            <w:u w:val="none"/>
            <w:bdr w:val="none" w:sz="0" w:space="0" w:color="auto" w:frame="1"/>
            <w:shd w:val="clear" w:color="auto" w:fill="FFFFFF"/>
            <w:lang w:val="ro-RO"/>
          </w:rPr>
          <w:t>Metodologiei de evaluare</w:t>
        </w:r>
      </w:hyperlink>
      <w:r w:rsidRPr="004A6DC7">
        <w:rPr>
          <w:bCs/>
          <w:sz w:val="23"/>
          <w:szCs w:val="23"/>
          <w:shd w:val="clear" w:color="auto" w:fill="FFFFFF"/>
          <w:lang w:val="ro-RO"/>
        </w:rPr>
        <w:t> a incidentelor de integritate în cadrul autorităților și instituțiilor publice centrale, împreună cu formatul raportului anual de evaluare a incidentelor de integritate</w:t>
      </w:r>
    </w:p>
    <w:p w:rsidR="004A6DC7" w:rsidRPr="004A6DC7" w:rsidRDefault="004A6DC7" w:rsidP="004A6DC7">
      <w:pPr>
        <w:pStyle w:val="ListParagraph"/>
        <w:numPr>
          <w:ilvl w:val="0"/>
          <w:numId w:val="10"/>
        </w:numPr>
        <w:spacing w:after="200" w:line="276" w:lineRule="auto"/>
        <w:jc w:val="both"/>
        <w:rPr>
          <w:sz w:val="23"/>
          <w:szCs w:val="23"/>
          <w:lang w:val="ro-RO"/>
        </w:rPr>
      </w:pPr>
      <w:r w:rsidRPr="004A6DC7">
        <w:rPr>
          <w:bCs/>
          <w:sz w:val="23"/>
          <w:szCs w:val="23"/>
          <w:shd w:val="clear" w:color="auto" w:fill="FFFFFF"/>
        </w:rPr>
        <w:t>Regulamentul (UE) nr. 679/2016 privind protecția persoanelor fizice în ceea ce privește prelucrarea datelor cu caracter personal și privind libera circulație a acestor date și de abrogare a </w:t>
      </w:r>
      <w:hyperlink r:id="rId14" w:history="1">
        <w:r w:rsidRPr="004A6DC7">
          <w:rPr>
            <w:rStyle w:val="Hyperlink"/>
            <w:bCs/>
            <w:color w:val="auto"/>
            <w:sz w:val="23"/>
            <w:szCs w:val="23"/>
            <w:u w:val="none"/>
            <w:bdr w:val="none" w:sz="0" w:space="0" w:color="auto" w:frame="1"/>
            <w:shd w:val="clear" w:color="auto" w:fill="FFFFFF"/>
          </w:rPr>
          <w:t>Directivei 95/46/CE</w:t>
        </w:r>
      </w:hyperlink>
      <w:r w:rsidRPr="004A6DC7">
        <w:rPr>
          <w:bCs/>
          <w:sz w:val="23"/>
          <w:szCs w:val="23"/>
          <w:shd w:val="clear" w:color="auto" w:fill="FFFFFF"/>
        </w:rPr>
        <w:t xml:space="preserve"> (Regulamentul general privind protecția datelor), </w:t>
      </w:r>
      <w:r w:rsidRPr="004A6DC7">
        <w:rPr>
          <w:color w:val="000000"/>
          <w:sz w:val="23"/>
          <w:szCs w:val="23"/>
          <w:shd w:val="clear" w:color="auto" w:fill="FFFFFF"/>
        </w:rPr>
        <w:t>cu modificările și completările ulterioare</w:t>
      </w:r>
    </w:p>
    <w:p w:rsidR="004A6DC7" w:rsidRPr="004A6DC7" w:rsidRDefault="004A6DC7" w:rsidP="004A6DC7">
      <w:pPr>
        <w:jc w:val="both"/>
        <w:rPr>
          <w:sz w:val="23"/>
          <w:szCs w:val="23"/>
          <w:lang w:val="ro-RO"/>
        </w:rPr>
      </w:pPr>
    </w:p>
    <w:p w:rsidR="004A6DC7" w:rsidRPr="004A6DC7" w:rsidRDefault="004A6DC7" w:rsidP="004A6DC7">
      <w:pPr>
        <w:rPr>
          <w:b/>
          <w:sz w:val="23"/>
          <w:szCs w:val="23"/>
          <w:lang w:val="ro-RO"/>
        </w:rPr>
      </w:pPr>
      <w:r w:rsidRPr="004A6DC7">
        <w:rPr>
          <w:b/>
          <w:sz w:val="23"/>
          <w:szCs w:val="23"/>
          <w:lang w:val="ro-RO"/>
        </w:rPr>
        <w:t>TEMATICA pentru postul de director economic;</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Organizarea și conducerea contabilității</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Norme metodologice privind organizarea contabilității instituțiilor publice, planul de conturi  și instrucțiunile de aplicare</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Norme generale privind documentele justificative și financiar contabile</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Principii și reguli bugetare</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Modul de înregistrare a cheltuielilor pe clasificație funcțională și economică a bugetului în instituțiile publice cu finanțare din venituri proprii și subvenții</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Execuția bugetară în instituțiile publice</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Conținutul, modul de întocmire și utilizare a registrelor și formularelor privind activitatea financiară și contabilă</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Atribuții și competențe privind angajarea, lichidarea, ordonanțarea și plata cheltuielilor instituțiilor publice</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Obiectul și conținutul controlului financiar preventiv propriu</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Principii și regului privind inventarierea elementelor de activ și pasiv</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Procesul de scoatere din funcțiune, casare și valorificare a activelor corporale care alcătuiesc domeniul public al statului</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Reevaluarea și amortizarea activelor fixe aflate în patrimoniul instituțiilor publice</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Procedura de funcționare a sistemului național de raportare Forexebug</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Organizarea sistemului de control intern managerial</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Raporturile de muncă</w:t>
      </w:r>
    </w:p>
    <w:p w:rsidR="004A6DC7" w:rsidRPr="004A6DC7" w:rsidRDefault="004A6DC7" w:rsidP="004A6DC7">
      <w:pPr>
        <w:pStyle w:val="ListParagraph"/>
        <w:numPr>
          <w:ilvl w:val="0"/>
          <w:numId w:val="11"/>
        </w:numPr>
        <w:spacing w:after="200" w:line="276" w:lineRule="auto"/>
        <w:rPr>
          <w:sz w:val="23"/>
          <w:szCs w:val="23"/>
          <w:lang w:val="ro-RO"/>
        </w:rPr>
      </w:pPr>
      <w:r w:rsidRPr="004A6DC7">
        <w:rPr>
          <w:sz w:val="23"/>
          <w:szCs w:val="23"/>
          <w:lang w:val="ro-RO"/>
        </w:rPr>
        <w:t>Norme generale pentru aprobarea investițiilor  în instituțiile publice</w:t>
      </w:r>
    </w:p>
    <w:p w:rsidR="001F5923" w:rsidRPr="00A62FCF" w:rsidRDefault="001F5923" w:rsidP="00A0118C">
      <w:pPr>
        <w:jc w:val="both"/>
        <w:rPr>
          <w:color w:val="000000"/>
          <w:sz w:val="23"/>
          <w:szCs w:val="23"/>
          <w:lang w:val="fr-BE"/>
        </w:rPr>
      </w:pPr>
      <w:r w:rsidRPr="00A62FCF">
        <w:rPr>
          <w:color w:val="000000"/>
          <w:sz w:val="23"/>
          <w:szCs w:val="23"/>
          <w:lang w:val="fr-BE"/>
        </w:rPr>
        <w:tab/>
        <w:t>Conditii specifice</w:t>
      </w:r>
      <w:r w:rsidR="00455507">
        <w:rPr>
          <w:color w:val="000000"/>
          <w:sz w:val="23"/>
          <w:szCs w:val="23"/>
          <w:lang w:val="fr-BE"/>
        </w:rPr>
        <w:t xml:space="preserve"> pentru postul de </w:t>
      </w:r>
      <w:r w:rsidR="00455507" w:rsidRPr="00455507">
        <w:rPr>
          <w:sz w:val="23"/>
          <w:szCs w:val="23"/>
          <w:lang w:val="ro-RO"/>
        </w:rPr>
        <w:t xml:space="preserve">Șef serviciu patrimoniu investiții achiziții si </w:t>
      </w:r>
      <w:proofErr w:type="gramStart"/>
      <w:r w:rsidR="004A6DC7" w:rsidRPr="00455507">
        <w:rPr>
          <w:sz w:val="23"/>
          <w:szCs w:val="23"/>
          <w:lang w:val="ro-RO"/>
        </w:rPr>
        <w:t>administrativ</w:t>
      </w:r>
      <w:r w:rsidR="004A6DC7" w:rsidRPr="00A62FCF">
        <w:rPr>
          <w:color w:val="000000"/>
          <w:sz w:val="23"/>
          <w:szCs w:val="23"/>
          <w:lang w:val="fr-BE"/>
        </w:rPr>
        <w:t>:</w:t>
      </w:r>
      <w:proofErr w:type="gramEnd"/>
    </w:p>
    <w:p w:rsidR="0038499B" w:rsidRPr="00A62FCF" w:rsidRDefault="0038499B" w:rsidP="00A0118C">
      <w:pPr>
        <w:jc w:val="both"/>
        <w:rPr>
          <w:color w:val="000000"/>
          <w:sz w:val="23"/>
          <w:szCs w:val="23"/>
          <w:lang w:val="fr-BE"/>
        </w:rPr>
      </w:pPr>
      <w:r w:rsidRPr="00A62FCF">
        <w:rPr>
          <w:color w:val="000000"/>
          <w:sz w:val="23"/>
          <w:szCs w:val="23"/>
          <w:lang w:val="fr-BE"/>
        </w:rPr>
        <w:t xml:space="preserve">- studii superioare de lunga durata, absolvite cu diploma de licenta in stiinte juridice, economice, </w:t>
      </w:r>
      <w:proofErr w:type="gramStart"/>
      <w:r w:rsidRPr="00A62FCF">
        <w:rPr>
          <w:color w:val="000000"/>
          <w:sz w:val="23"/>
          <w:szCs w:val="23"/>
          <w:lang w:val="fr-BE"/>
        </w:rPr>
        <w:t>ingineresti;</w:t>
      </w:r>
      <w:proofErr w:type="gramEnd"/>
    </w:p>
    <w:p w:rsidR="0038499B" w:rsidRPr="009C47F8" w:rsidRDefault="0038499B" w:rsidP="00A0118C">
      <w:pPr>
        <w:jc w:val="both"/>
        <w:rPr>
          <w:color w:val="000000"/>
          <w:sz w:val="23"/>
          <w:szCs w:val="23"/>
          <w:lang w:val="fr-BE"/>
        </w:rPr>
      </w:pPr>
      <w:r w:rsidRPr="009C47F8">
        <w:rPr>
          <w:color w:val="000000"/>
          <w:sz w:val="23"/>
          <w:szCs w:val="23"/>
          <w:lang w:val="fr-BE"/>
        </w:rPr>
        <w:t xml:space="preserve">- minim 5 ani vechime in specialitatea studiilor necesare exercitarii </w:t>
      </w:r>
      <w:proofErr w:type="gramStart"/>
      <w:r w:rsidRPr="009C47F8">
        <w:rPr>
          <w:color w:val="000000"/>
          <w:sz w:val="23"/>
          <w:szCs w:val="23"/>
          <w:lang w:val="fr-BE"/>
        </w:rPr>
        <w:t>functiei;</w:t>
      </w:r>
      <w:proofErr w:type="gramEnd"/>
    </w:p>
    <w:p w:rsidR="0038499B" w:rsidRPr="009C47F8" w:rsidRDefault="0038499B" w:rsidP="00B76285">
      <w:pPr>
        <w:jc w:val="both"/>
        <w:rPr>
          <w:sz w:val="23"/>
          <w:szCs w:val="23"/>
          <w:lang w:val="fr-BE"/>
        </w:rPr>
      </w:pPr>
      <w:r w:rsidRPr="009C47F8">
        <w:rPr>
          <w:color w:val="000000"/>
          <w:sz w:val="23"/>
          <w:szCs w:val="23"/>
          <w:lang w:val="fr-BE"/>
        </w:rPr>
        <w:t xml:space="preserve"> </w:t>
      </w:r>
    </w:p>
    <w:p w:rsidR="0038499B" w:rsidRPr="009C47F8" w:rsidRDefault="0038499B" w:rsidP="00043C00">
      <w:pPr>
        <w:pStyle w:val="ListParagraph"/>
        <w:jc w:val="both"/>
        <w:rPr>
          <w:sz w:val="23"/>
          <w:szCs w:val="23"/>
          <w:lang w:val="fr-BE"/>
        </w:rPr>
      </w:pPr>
      <w:r w:rsidRPr="009C47F8">
        <w:rPr>
          <w:sz w:val="23"/>
          <w:szCs w:val="23"/>
          <w:lang w:val="fr-BE"/>
        </w:rPr>
        <w:t xml:space="preserve">Atributii si </w:t>
      </w:r>
      <w:proofErr w:type="gramStart"/>
      <w:r w:rsidRPr="009C47F8">
        <w:rPr>
          <w:sz w:val="23"/>
          <w:szCs w:val="23"/>
          <w:lang w:val="fr-BE"/>
        </w:rPr>
        <w:t>responsabilitati:</w:t>
      </w:r>
      <w:proofErr w:type="gramEnd"/>
    </w:p>
    <w:p w:rsidR="0038499B" w:rsidRPr="00A62FCF" w:rsidRDefault="0038499B" w:rsidP="0038499B">
      <w:pPr>
        <w:pStyle w:val="BodyText1"/>
        <w:autoSpaceDE w:val="0"/>
        <w:autoSpaceDN w:val="0"/>
        <w:adjustRightInd w:val="0"/>
        <w:spacing w:before="0" w:after="0" w:line="240" w:lineRule="auto"/>
        <w:ind w:firstLine="0"/>
        <w:rPr>
          <w:rFonts w:ascii="Times New Roman" w:hAnsi="Times New Roman"/>
          <w:b/>
          <w:i/>
          <w:sz w:val="23"/>
          <w:szCs w:val="23"/>
          <w:lang w:val="ro-RO"/>
        </w:rPr>
      </w:pPr>
      <w:r w:rsidRPr="00A62FCF">
        <w:rPr>
          <w:rFonts w:ascii="Times New Roman" w:hAnsi="Times New Roman"/>
          <w:b/>
          <w:i/>
          <w:sz w:val="23"/>
          <w:szCs w:val="23"/>
          <w:lang w:val="ro-RO"/>
        </w:rPr>
        <w:t xml:space="preserve">A. cu privire la Compartimentul patrimoniu, investiții: </w:t>
      </w:r>
    </w:p>
    <w:p w:rsidR="0038499B" w:rsidRPr="00A62FCF" w:rsidRDefault="0038499B" w:rsidP="0038499B">
      <w:pPr>
        <w:jc w:val="both"/>
        <w:rPr>
          <w:rFonts w:eastAsia="Arial" w:cs="Arial"/>
          <w:sz w:val="23"/>
          <w:szCs w:val="23"/>
          <w:lang w:val="ro-RO"/>
        </w:rPr>
      </w:pPr>
      <w:r w:rsidRPr="00A62FCF">
        <w:rPr>
          <w:rFonts w:eastAsia="Arial" w:cs="Arial"/>
          <w:sz w:val="23"/>
          <w:szCs w:val="23"/>
          <w:lang w:val="ro-RO"/>
        </w:rPr>
        <w:t xml:space="preserve"> a) analizează şi fundamentează, pe baza propunerilor transmise de către ASAS şi unităţile subordonate/coordonate de ASAS, programul anual de investiţii şi volumul cheltuielilor pentru reparaţii capitale la obiectivele de investiţii ale ASAS, finanţate integral sau parţial de la bugetul de stat;  </w:t>
      </w:r>
    </w:p>
    <w:p w:rsidR="0038499B" w:rsidRPr="00A62FCF" w:rsidRDefault="0038499B" w:rsidP="0038499B">
      <w:pPr>
        <w:jc w:val="both"/>
        <w:rPr>
          <w:rFonts w:eastAsia="Arial" w:cs="Arial"/>
          <w:sz w:val="23"/>
          <w:szCs w:val="23"/>
          <w:lang w:val="ro-RO"/>
        </w:rPr>
      </w:pPr>
      <w:r w:rsidRPr="00A62FCF">
        <w:rPr>
          <w:rFonts w:eastAsia="Arial" w:cs="Arial"/>
          <w:sz w:val="23"/>
          <w:szCs w:val="23"/>
          <w:lang w:val="ro-RO"/>
        </w:rPr>
        <w:t xml:space="preserve">   b) analizează şi susţine fundamentarea propunerilor de finanţare pentru lucrările de execuţie, achiziţii de echipamente, instalaţii, utilaje şi dotări independente, pentru unităţile subordonate şi ASAS, urmăreşte respectarea şi încadrarea în valorile aprobate, precum şi eventuala necesitate de suplimentare a acestora;  </w:t>
      </w:r>
    </w:p>
    <w:p w:rsidR="0038499B" w:rsidRPr="00A62FCF" w:rsidRDefault="0038499B" w:rsidP="0038499B">
      <w:pPr>
        <w:jc w:val="both"/>
        <w:rPr>
          <w:rFonts w:eastAsia="Arial" w:cs="Arial"/>
          <w:sz w:val="23"/>
          <w:szCs w:val="23"/>
          <w:lang w:val="ro-RO"/>
        </w:rPr>
      </w:pPr>
      <w:r w:rsidRPr="00A62FCF">
        <w:rPr>
          <w:rFonts w:eastAsia="Arial" w:cs="Arial"/>
          <w:sz w:val="23"/>
          <w:szCs w:val="23"/>
          <w:lang w:val="ro-RO"/>
        </w:rPr>
        <w:t xml:space="preserve">   c) participă la transmiterea datelor şi modificărilor apărute în legislaţie, cu prelucrarea de rigoare în specificul activităţii de investiţii;  </w:t>
      </w:r>
    </w:p>
    <w:p w:rsidR="0038499B" w:rsidRPr="00A62FCF" w:rsidRDefault="0038499B" w:rsidP="0038499B">
      <w:pPr>
        <w:jc w:val="both"/>
        <w:rPr>
          <w:rFonts w:eastAsia="Arial" w:cs="Arial"/>
          <w:sz w:val="23"/>
          <w:szCs w:val="23"/>
          <w:lang w:val="ro-RO"/>
        </w:rPr>
      </w:pPr>
      <w:r w:rsidRPr="00A62FCF">
        <w:rPr>
          <w:rFonts w:eastAsia="Arial" w:cs="Arial"/>
          <w:sz w:val="23"/>
          <w:szCs w:val="23"/>
          <w:lang w:val="ro-RO"/>
        </w:rPr>
        <w:t xml:space="preserve">   d) alături de titulari, atunci când se solicită, participă cu reprezentanţi la elaborarea programelor şi avizarea studiilor pentru proiecte de investiţii finanţate de organisme internaţionale;  </w:t>
      </w:r>
    </w:p>
    <w:p w:rsidR="0038499B" w:rsidRPr="00A62FCF" w:rsidRDefault="0038499B" w:rsidP="0038499B">
      <w:pPr>
        <w:jc w:val="both"/>
        <w:rPr>
          <w:rFonts w:eastAsia="Arial" w:cs="Arial"/>
          <w:sz w:val="23"/>
          <w:szCs w:val="23"/>
          <w:lang w:val="ro-RO"/>
        </w:rPr>
      </w:pPr>
      <w:r w:rsidRPr="00A62FCF">
        <w:rPr>
          <w:rFonts w:eastAsia="Arial" w:cs="Arial"/>
          <w:sz w:val="23"/>
          <w:szCs w:val="23"/>
          <w:lang w:val="ro-RO"/>
        </w:rPr>
        <w:t xml:space="preserve">   e) coordonează activitatea de patrimoniu a unităţilor de cercetare-dezvoltare ale ASAS şi reactualizează inventarul bunurilor din domeniul public al statului aflate în administrarea acestora;  </w:t>
      </w:r>
    </w:p>
    <w:p w:rsidR="0038499B" w:rsidRPr="00A62FCF" w:rsidRDefault="0038499B" w:rsidP="0038499B">
      <w:pPr>
        <w:jc w:val="both"/>
        <w:rPr>
          <w:rFonts w:eastAsia="Arial" w:cs="Arial"/>
          <w:sz w:val="23"/>
          <w:szCs w:val="23"/>
          <w:lang w:val="ro-RO"/>
        </w:rPr>
      </w:pPr>
      <w:r w:rsidRPr="00A62FCF">
        <w:rPr>
          <w:rFonts w:eastAsia="Arial" w:cs="Arial"/>
          <w:sz w:val="23"/>
          <w:szCs w:val="23"/>
          <w:lang w:val="ro-RO"/>
        </w:rPr>
        <w:t xml:space="preserve">   f) transmite inventarul bunurilor din patrimoniul public al statului către Ministerul Finanţelor Publice, spre centralizare, în conformitate cu listele întocmite de unităţile din subordinea ASAS;  </w:t>
      </w:r>
    </w:p>
    <w:p w:rsidR="0038499B" w:rsidRPr="00A62FCF" w:rsidRDefault="0038499B" w:rsidP="0038499B">
      <w:pPr>
        <w:jc w:val="both"/>
        <w:rPr>
          <w:rFonts w:eastAsia="Arial" w:cs="Arial"/>
          <w:sz w:val="23"/>
          <w:szCs w:val="23"/>
          <w:lang w:val="ro-RO"/>
        </w:rPr>
      </w:pPr>
      <w:r w:rsidRPr="00A62FCF">
        <w:rPr>
          <w:rFonts w:eastAsia="Arial" w:cs="Arial"/>
          <w:sz w:val="23"/>
          <w:szCs w:val="23"/>
          <w:lang w:val="ro-RO"/>
        </w:rPr>
        <w:t xml:space="preserve">   g) în colaborare cu Compartimentul juridic, elaborează proiecte de acte normative pentru transferul de bunuri din domeniul public al statului şi fundamentează oportunitatea avizării transferurilor de bunuri publice;  </w:t>
      </w:r>
    </w:p>
    <w:p w:rsidR="0038499B" w:rsidRPr="00A62FCF" w:rsidRDefault="0038499B" w:rsidP="0038499B">
      <w:pPr>
        <w:jc w:val="both"/>
        <w:rPr>
          <w:rFonts w:eastAsia="Arial" w:cs="Arial"/>
          <w:sz w:val="23"/>
          <w:szCs w:val="23"/>
          <w:lang w:val="ro-RO"/>
        </w:rPr>
      </w:pPr>
      <w:r w:rsidRPr="00A62FCF">
        <w:rPr>
          <w:rFonts w:eastAsia="Arial" w:cs="Arial"/>
          <w:sz w:val="23"/>
          <w:szCs w:val="23"/>
          <w:lang w:val="ro-RO"/>
        </w:rPr>
        <w:t xml:space="preserve">   h) analizează </w:t>
      </w:r>
      <w:r w:rsidR="00423F34" w:rsidRPr="00A62FCF">
        <w:rPr>
          <w:rFonts w:eastAsia="Arial" w:cs="Arial"/>
          <w:sz w:val="23"/>
          <w:szCs w:val="23"/>
          <w:lang w:val="ro-RO"/>
        </w:rPr>
        <w:t>documentațiile</w:t>
      </w:r>
      <w:r w:rsidRPr="00A62FCF">
        <w:rPr>
          <w:rFonts w:eastAsia="Arial" w:cs="Arial"/>
          <w:sz w:val="23"/>
          <w:szCs w:val="23"/>
          <w:lang w:val="ro-RO"/>
        </w:rPr>
        <w:t xml:space="preserve"> pentru scoaterea din </w:t>
      </w:r>
      <w:r w:rsidR="00423F34" w:rsidRPr="00A62FCF">
        <w:rPr>
          <w:rFonts w:eastAsia="Arial" w:cs="Arial"/>
          <w:sz w:val="23"/>
          <w:szCs w:val="23"/>
          <w:lang w:val="ro-RO"/>
        </w:rPr>
        <w:t>funcțiune</w:t>
      </w:r>
      <w:r w:rsidRPr="00A62FCF">
        <w:rPr>
          <w:rFonts w:eastAsia="Arial" w:cs="Arial"/>
          <w:sz w:val="23"/>
          <w:szCs w:val="23"/>
          <w:lang w:val="ro-RO"/>
        </w:rPr>
        <w:t xml:space="preserve"> şi casarea activelor fixe corporale </w:t>
      </w:r>
      <w:r w:rsidR="00423F34" w:rsidRPr="00A62FCF">
        <w:rPr>
          <w:rFonts w:eastAsia="Arial" w:cs="Arial"/>
          <w:sz w:val="23"/>
          <w:szCs w:val="23"/>
          <w:lang w:val="ro-RO"/>
        </w:rPr>
        <w:t>aparținând</w:t>
      </w:r>
      <w:r w:rsidRPr="00A62FCF">
        <w:rPr>
          <w:rFonts w:eastAsia="Arial" w:cs="Arial"/>
          <w:sz w:val="23"/>
          <w:szCs w:val="23"/>
          <w:lang w:val="ro-RO"/>
        </w:rPr>
        <w:t xml:space="preserve"> </w:t>
      </w:r>
      <w:r w:rsidR="00423F34" w:rsidRPr="00A62FCF">
        <w:rPr>
          <w:rFonts w:eastAsia="Arial" w:cs="Arial"/>
          <w:sz w:val="23"/>
          <w:szCs w:val="23"/>
          <w:lang w:val="ro-RO"/>
        </w:rPr>
        <w:t>unităților</w:t>
      </w:r>
      <w:r w:rsidRPr="00A62FCF">
        <w:rPr>
          <w:rFonts w:eastAsia="Arial" w:cs="Arial"/>
          <w:sz w:val="23"/>
          <w:szCs w:val="23"/>
          <w:lang w:val="ro-RO"/>
        </w:rPr>
        <w:t xml:space="preserve"> subordonate, conform </w:t>
      </w:r>
      <w:r w:rsidR="00423F34" w:rsidRPr="00A62FCF">
        <w:rPr>
          <w:rFonts w:eastAsia="Arial" w:cs="Arial"/>
          <w:sz w:val="23"/>
          <w:szCs w:val="23"/>
          <w:lang w:val="ro-RO"/>
        </w:rPr>
        <w:t>legislației</w:t>
      </w:r>
      <w:r w:rsidRPr="00A62FCF">
        <w:rPr>
          <w:rFonts w:eastAsia="Arial" w:cs="Arial"/>
          <w:sz w:val="23"/>
          <w:szCs w:val="23"/>
          <w:lang w:val="ro-RO"/>
        </w:rPr>
        <w:t xml:space="preserve"> în vigoare;  </w:t>
      </w:r>
    </w:p>
    <w:p w:rsidR="0038499B" w:rsidRPr="00A62FCF" w:rsidRDefault="0038499B" w:rsidP="0038499B">
      <w:pPr>
        <w:jc w:val="both"/>
        <w:rPr>
          <w:rFonts w:eastAsia="Arial" w:cs="Arial"/>
          <w:sz w:val="23"/>
          <w:szCs w:val="23"/>
          <w:lang w:val="ro-RO"/>
        </w:rPr>
      </w:pPr>
      <w:r w:rsidRPr="00A62FCF">
        <w:rPr>
          <w:rFonts w:eastAsia="Arial" w:cs="Arial"/>
          <w:sz w:val="23"/>
          <w:szCs w:val="23"/>
          <w:lang w:val="ro-RO"/>
        </w:rPr>
        <w:t xml:space="preserve">   i) avizează documentațiile privind acordul pentru transferuri de active fixe corporale între </w:t>
      </w:r>
      <w:r w:rsidR="00423F34" w:rsidRPr="00A62FCF">
        <w:rPr>
          <w:rFonts w:eastAsia="Arial" w:cs="Arial"/>
          <w:sz w:val="23"/>
          <w:szCs w:val="23"/>
          <w:lang w:val="ro-RO"/>
        </w:rPr>
        <w:t>unitățile</w:t>
      </w:r>
      <w:r w:rsidRPr="00A62FCF">
        <w:rPr>
          <w:rFonts w:eastAsia="Arial" w:cs="Arial"/>
          <w:sz w:val="23"/>
          <w:szCs w:val="23"/>
          <w:lang w:val="ro-RO"/>
        </w:rPr>
        <w:t xml:space="preserve"> subordonate ASAS.  </w:t>
      </w:r>
    </w:p>
    <w:p w:rsidR="0038499B" w:rsidRPr="00A62FCF" w:rsidRDefault="0038499B" w:rsidP="0038499B">
      <w:pPr>
        <w:pStyle w:val="BodyText1"/>
        <w:autoSpaceDE w:val="0"/>
        <w:autoSpaceDN w:val="0"/>
        <w:adjustRightInd w:val="0"/>
        <w:spacing w:before="0" w:after="0" w:line="240" w:lineRule="auto"/>
        <w:ind w:firstLine="0"/>
        <w:rPr>
          <w:rFonts w:ascii="Times New Roman" w:hAnsi="Times New Roman"/>
          <w:b/>
          <w:i/>
          <w:sz w:val="23"/>
          <w:szCs w:val="23"/>
          <w:lang w:val="ro-RO"/>
        </w:rPr>
      </w:pPr>
      <w:r w:rsidRPr="00A62FCF">
        <w:rPr>
          <w:rFonts w:ascii="Times New Roman" w:hAnsi="Times New Roman"/>
          <w:b/>
          <w:i/>
          <w:sz w:val="23"/>
          <w:szCs w:val="23"/>
          <w:lang w:val="ro-RO"/>
        </w:rPr>
        <w:t>B. cu privire la Compartimentul achiziții publice:</w:t>
      </w:r>
    </w:p>
    <w:p w:rsidR="0038499B" w:rsidRPr="00A62FCF" w:rsidRDefault="0038499B" w:rsidP="00917EC2">
      <w:pPr>
        <w:tabs>
          <w:tab w:val="left" w:pos="142"/>
        </w:tabs>
        <w:jc w:val="both"/>
        <w:rPr>
          <w:rFonts w:eastAsia="Arial" w:cs="Arial"/>
          <w:sz w:val="23"/>
          <w:szCs w:val="23"/>
          <w:lang w:val="ro-RO"/>
        </w:rPr>
      </w:pPr>
      <w:r w:rsidRPr="00A62FCF">
        <w:rPr>
          <w:rFonts w:eastAsia="Arial" w:cs="Arial"/>
          <w:sz w:val="23"/>
          <w:szCs w:val="23"/>
          <w:lang w:val="ro-RO"/>
        </w:rPr>
        <w:t>   a) coordonează activitatea Comp. achiziții publice;</w:t>
      </w:r>
    </w:p>
    <w:p w:rsidR="0038499B" w:rsidRPr="00A62FCF" w:rsidRDefault="0038499B" w:rsidP="00917EC2">
      <w:pPr>
        <w:ind w:firstLine="142"/>
        <w:jc w:val="both"/>
        <w:rPr>
          <w:rFonts w:eastAsia="Arial" w:cs="Arial"/>
          <w:sz w:val="23"/>
          <w:szCs w:val="23"/>
          <w:lang w:val="ro-RO"/>
        </w:rPr>
      </w:pPr>
      <w:r w:rsidRPr="00A62FCF">
        <w:rPr>
          <w:rFonts w:eastAsia="Arial" w:cs="Arial"/>
          <w:sz w:val="23"/>
          <w:szCs w:val="23"/>
          <w:lang w:val="ro-RO"/>
        </w:rPr>
        <w:t xml:space="preserve">b) verifica si propune spre aprobare conducerii ASAS, Strategia anuala de achizitii publice si Programul Anual al </w:t>
      </w:r>
      <w:r w:rsidR="00617B1B" w:rsidRPr="00A62FCF">
        <w:rPr>
          <w:rFonts w:eastAsia="Arial" w:cs="Arial"/>
          <w:sz w:val="23"/>
          <w:szCs w:val="23"/>
          <w:lang w:val="ro-RO"/>
        </w:rPr>
        <w:t>Achizițiilor</w:t>
      </w:r>
      <w:r w:rsidRPr="00A62FCF">
        <w:rPr>
          <w:rFonts w:eastAsia="Arial" w:cs="Arial"/>
          <w:sz w:val="23"/>
          <w:szCs w:val="23"/>
          <w:lang w:val="ro-RO"/>
        </w:rPr>
        <w:t xml:space="preserve"> Publice, pe baza referateleor de necesitate transmise de compartimentele institutiei, tinand cont de </w:t>
      </w:r>
      <w:r w:rsidR="00617B1B" w:rsidRPr="00A62FCF">
        <w:rPr>
          <w:rFonts w:eastAsia="Arial" w:cs="Arial"/>
          <w:sz w:val="23"/>
          <w:szCs w:val="23"/>
          <w:lang w:val="ro-RO"/>
        </w:rPr>
        <w:t>necesitățile</w:t>
      </w:r>
      <w:r w:rsidRPr="00A62FCF">
        <w:rPr>
          <w:rFonts w:eastAsia="Arial" w:cs="Arial"/>
          <w:sz w:val="23"/>
          <w:szCs w:val="23"/>
          <w:lang w:val="ro-RO"/>
        </w:rPr>
        <w:t xml:space="preserve"> obiective de produse, servicii si lucrari, gradul de prioritate a necesitatilor;</w:t>
      </w:r>
    </w:p>
    <w:p w:rsidR="0038499B" w:rsidRPr="00A62FCF" w:rsidRDefault="0038499B" w:rsidP="00917EC2">
      <w:pPr>
        <w:jc w:val="both"/>
        <w:rPr>
          <w:rFonts w:eastAsia="Arial" w:cs="Arial"/>
          <w:sz w:val="23"/>
          <w:szCs w:val="23"/>
          <w:lang w:val="ro-RO"/>
        </w:rPr>
      </w:pPr>
      <w:r w:rsidRPr="00A62FCF">
        <w:rPr>
          <w:rFonts w:eastAsia="Arial" w:cs="Arial"/>
          <w:sz w:val="23"/>
          <w:szCs w:val="23"/>
          <w:lang w:val="ro-RO"/>
        </w:rPr>
        <w:t xml:space="preserve">  c) Verifica si propune spre aprobare conducerii ASAS modificari si/sau compeltari ulterioare in cadrul Strategiei anuale de </w:t>
      </w:r>
      <w:r w:rsidR="00617B1B" w:rsidRPr="00A62FCF">
        <w:rPr>
          <w:rFonts w:eastAsia="Arial" w:cs="Arial"/>
          <w:sz w:val="23"/>
          <w:szCs w:val="23"/>
          <w:lang w:val="ro-RO"/>
        </w:rPr>
        <w:t>achiziții</w:t>
      </w:r>
      <w:r w:rsidRPr="00A62FCF">
        <w:rPr>
          <w:rFonts w:eastAsia="Arial" w:cs="Arial"/>
          <w:sz w:val="23"/>
          <w:szCs w:val="23"/>
          <w:lang w:val="ro-RO"/>
        </w:rPr>
        <w:t xml:space="preserve"> publice si a Programului Anual al Achizitiilor Publice;</w:t>
      </w:r>
    </w:p>
    <w:p w:rsidR="0038499B" w:rsidRPr="00A62FCF" w:rsidRDefault="005156D8" w:rsidP="00917EC2">
      <w:pPr>
        <w:jc w:val="both"/>
        <w:rPr>
          <w:rFonts w:eastAsia="Arial" w:cs="Arial"/>
          <w:sz w:val="23"/>
          <w:szCs w:val="23"/>
          <w:lang w:val="ro-RO"/>
        </w:rPr>
      </w:pPr>
      <w:r w:rsidRPr="00A62FCF">
        <w:rPr>
          <w:rFonts w:eastAsia="Arial" w:cs="Arial"/>
          <w:sz w:val="23"/>
          <w:szCs w:val="23"/>
          <w:lang w:val="ro-RO"/>
        </w:rPr>
        <w:t xml:space="preserve">  </w:t>
      </w:r>
      <w:r w:rsidR="0038499B" w:rsidRPr="00A62FCF">
        <w:rPr>
          <w:rFonts w:eastAsia="Arial" w:cs="Arial"/>
          <w:sz w:val="23"/>
          <w:szCs w:val="23"/>
          <w:lang w:val="ro-RO"/>
        </w:rPr>
        <w:t>d)</w:t>
      </w:r>
      <w:r w:rsidR="0038499B" w:rsidRPr="00A62FCF">
        <w:rPr>
          <w:sz w:val="23"/>
          <w:szCs w:val="23"/>
          <w:lang w:val="ro-RO"/>
        </w:rPr>
        <w:t xml:space="preserve"> </w:t>
      </w:r>
      <w:r w:rsidR="00617B1B" w:rsidRPr="00A62FCF">
        <w:rPr>
          <w:rFonts w:eastAsia="Arial" w:cs="Arial"/>
          <w:sz w:val="23"/>
          <w:szCs w:val="23"/>
          <w:lang w:val="ro-RO"/>
        </w:rPr>
        <w:t>Vizează</w:t>
      </w:r>
      <w:r w:rsidR="0038499B" w:rsidRPr="00A62FCF">
        <w:rPr>
          <w:rFonts w:eastAsia="Arial" w:cs="Arial"/>
          <w:sz w:val="23"/>
          <w:szCs w:val="23"/>
          <w:lang w:val="ro-RO"/>
        </w:rPr>
        <w:t xml:space="preserve"> Notele justificative privind consultarea catalogului SEAP din punct de vedere al evaluarii ofertelor conform </w:t>
      </w:r>
      <w:r w:rsidR="00617B1B" w:rsidRPr="00A62FCF">
        <w:rPr>
          <w:rFonts w:eastAsia="Arial" w:cs="Arial"/>
          <w:sz w:val="23"/>
          <w:szCs w:val="23"/>
          <w:lang w:val="ro-RO"/>
        </w:rPr>
        <w:t>cerințelor</w:t>
      </w:r>
      <w:r w:rsidR="0038499B" w:rsidRPr="00A62FCF">
        <w:rPr>
          <w:rFonts w:eastAsia="Arial" w:cs="Arial"/>
          <w:sz w:val="23"/>
          <w:szCs w:val="23"/>
          <w:lang w:val="ro-RO"/>
        </w:rPr>
        <w:t xml:space="preserve">, pentru </w:t>
      </w:r>
      <w:r w:rsidR="00617B1B" w:rsidRPr="00A62FCF">
        <w:rPr>
          <w:rFonts w:eastAsia="Arial" w:cs="Arial"/>
          <w:sz w:val="23"/>
          <w:szCs w:val="23"/>
          <w:lang w:val="ro-RO"/>
        </w:rPr>
        <w:t>achiziția</w:t>
      </w:r>
      <w:r w:rsidR="0038499B" w:rsidRPr="00A62FCF">
        <w:rPr>
          <w:rFonts w:eastAsia="Arial" w:cs="Arial"/>
          <w:sz w:val="23"/>
          <w:szCs w:val="23"/>
          <w:lang w:val="ro-RO"/>
        </w:rPr>
        <w:t xml:space="preserve"> directa de produse, servicii si lucrari;</w:t>
      </w:r>
    </w:p>
    <w:p w:rsidR="0038499B" w:rsidRPr="00A62FCF" w:rsidRDefault="005156D8" w:rsidP="0038499B">
      <w:pPr>
        <w:jc w:val="both"/>
        <w:rPr>
          <w:rFonts w:eastAsia="Arial" w:cs="Arial"/>
          <w:sz w:val="23"/>
          <w:szCs w:val="23"/>
          <w:lang w:val="ro-RO"/>
        </w:rPr>
      </w:pPr>
      <w:r w:rsidRPr="00A62FCF">
        <w:rPr>
          <w:rFonts w:eastAsia="Arial" w:cs="Arial"/>
          <w:sz w:val="23"/>
          <w:szCs w:val="23"/>
          <w:lang w:val="ro-RO"/>
        </w:rPr>
        <w:t xml:space="preserve">  </w:t>
      </w:r>
      <w:r w:rsidR="0038499B" w:rsidRPr="00A62FCF">
        <w:rPr>
          <w:rFonts w:eastAsia="Arial" w:cs="Arial"/>
          <w:sz w:val="23"/>
          <w:szCs w:val="23"/>
          <w:lang w:val="ro-RO"/>
        </w:rPr>
        <w:t xml:space="preserve">e) </w:t>
      </w:r>
      <w:r w:rsidR="00617B1B" w:rsidRPr="00A62FCF">
        <w:rPr>
          <w:rFonts w:eastAsia="Arial" w:cs="Arial"/>
          <w:sz w:val="23"/>
          <w:szCs w:val="23"/>
          <w:lang w:val="ro-RO"/>
        </w:rPr>
        <w:t>Vizează</w:t>
      </w:r>
      <w:r w:rsidR="0038499B" w:rsidRPr="00A62FCF">
        <w:rPr>
          <w:rFonts w:eastAsia="Arial" w:cs="Arial"/>
          <w:sz w:val="23"/>
          <w:szCs w:val="23"/>
          <w:lang w:val="ro-RO"/>
        </w:rPr>
        <w:t xml:space="preserve"> referatele de necesitate, din punct de vedere al </w:t>
      </w:r>
      <w:r w:rsidR="00617B1B" w:rsidRPr="00A62FCF">
        <w:rPr>
          <w:rFonts w:eastAsia="Arial" w:cs="Arial"/>
          <w:sz w:val="23"/>
          <w:szCs w:val="23"/>
          <w:lang w:val="ro-RO"/>
        </w:rPr>
        <w:t>justificării</w:t>
      </w:r>
      <w:r w:rsidR="0038499B" w:rsidRPr="00A62FCF">
        <w:rPr>
          <w:rFonts w:eastAsia="Arial" w:cs="Arial"/>
          <w:sz w:val="23"/>
          <w:szCs w:val="23"/>
          <w:lang w:val="ro-RO"/>
        </w:rPr>
        <w:t xml:space="preserve"> necesitatii, in limita competentelor ;</w:t>
      </w:r>
    </w:p>
    <w:p w:rsidR="0038499B" w:rsidRPr="00A62FCF" w:rsidRDefault="0038499B" w:rsidP="0038499B">
      <w:pPr>
        <w:pStyle w:val="BodyText1"/>
        <w:autoSpaceDE w:val="0"/>
        <w:autoSpaceDN w:val="0"/>
        <w:adjustRightInd w:val="0"/>
        <w:spacing w:before="0" w:after="0" w:line="240" w:lineRule="auto"/>
        <w:ind w:firstLine="0"/>
        <w:rPr>
          <w:rFonts w:ascii="Times New Roman" w:hAnsi="Times New Roman"/>
          <w:sz w:val="23"/>
          <w:szCs w:val="23"/>
          <w:lang w:val="ro-RO"/>
        </w:rPr>
      </w:pPr>
      <w:r w:rsidRPr="00A62FCF">
        <w:rPr>
          <w:rFonts w:ascii="Times New Roman" w:hAnsi="Times New Roman"/>
          <w:sz w:val="23"/>
          <w:szCs w:val="23"/>
          <w:lang w:val="ro-RO"/>
        </w:rPr>
        <w:t xml:space="preserve">C. </w:t>
      </w:r>
      <w:r w:rsidRPr="00A62FCF">
        <w:rPr>
          <w:rFonts w:ascii="Times New Roman" w:hAnsi="Times New Roman"/>
          <w:b/>
          <w:i/>
          <w:sz w:val="23"/>
          <w:szCs w:val="23"/>
          <w:lang w:val="ro-RO"/>
        </w:rPr>
        <w:t>cu privire la Compartimentul administrativ:</w:t>
      </w:r>
    </w:p>
    <w:p w:rsidR="0038499B" w:rsidRPr="00A62FCF" w:rsidRDefault="0038499B" w:rsidP="00917EC2">
      <w:pPr>
        <w:ind w:firstLine="142"/>
        <w:jc w:val="both"/>
        <w:rPr>
          <w:rFonts w:eastAsia="Arial"/>
          <w:sz w:val="23"/>
          <w:szCs w:val="23"/>
          <w:lang w:val="ro-RO"/>
        </w:rPr>
      </w:pPr>
      <w:r w:rsidRPr="00A62FCF">
        <w:rPr>
          <w:bCs/>
          <w:sz w:val="23"/>
          <w:szCs w:val="23"/>
          <w:lang w:val="ro-RO" w:eastAsia="ro-RO"/>
        </w:rPr>
        <w:t>a</w:t>
      </w:r>
      <w:r w:rsidRPr="00A62FCF">
        <w:rPr>
          <w:rFonts w:eastAsia="Arial"/>
          <w:sz w:val="23"/>
          <w:szCs w:val="23"/>
          <w:lang w:val="ro-RO"/>
        </w:rPr>
        <w:t>) coordonează activitatea Comp. administrativ;</w:t>
      </w:r>
    </w:p>
    <w:p w:rsidR="0038499B" w:rsidRPr="00A62FCF" w:rsidRDefault="0038499B" w:rsidP="00917EC2">
      <w:pPr>
        <w:ind w:firstLine="142"/>
        <w:jc w:val="both"/>
        <w:rPr>
          <w:rFonts w:eastAsia="Arial"/>
          <w:sz w:val="23"/>
          <w:szCs w:val="23"/>
          <w:lang w:val="ro-RO"/>
        </w:rPr>
      </w:pPr>
      <w:r w:rsidRPr="00A62FCF">
        <w:rPr>
          <w:rFonts w:eastAsia="Arial"/>
          <w:sz w:val="23"/>
          <w:szCs w:val="23"/>
          <w:lang w:val="ro-RO"/>
        </w:rPr>
        <w:t xml:space="preserve">b) </w:t>
      </w:r>
      <w:r w:rsidR="00617B1B" w:rsidRPr="00A62FCF">
        <w:rPr>
          <w:rFonts w:eastAsia="Arial"/>
          <w:sz w:val="23"/>
          <w:szCs w:val="23"/>
          <w:lang w:val="ro-RO"/>
        </w:rPr>
        <w:t>urmărește</w:t>
      </w:r>
      <w:r w:rsidRPr="00A62FCF">
        <w:rPr>
          <w:rFonts w:eastAsia="Arial"/>
          <w:sz w:val="23"/>
          <w:szCs w:val="23"/>
          <w:lang w:val="ro-RO"/>
        </w:rPr>
        <w:t xml:space="preserve"> prin personalul desemnat executarea lucrărilor de investiţii şi reparaţii capitale, în conformitate cu prevederile din contractele de prestări de servicii;  </w:t>
      </w:r>
    </w:p>
    <w:p w:rsidR="0038499B" w:rsidRPr="00A62FCF" w:rsidRDefault="0038499B" w:rsidP="0038499B">
      <w:pPr>
        <w:jc w:val="both"/>
        <w:rPr>
          <w:rFonts w:eastAsia="Arial"/>
          <w:sz w:val="23"/>
          <w:szCs w:val="23"/>
          <w:lang w:val="ro-RO"/>
        </w:rPr>
      </w:pPr>
      <w:r w:rsidRPr="00A62FCF">
        <w:rPr>
          <w:rFonts w:eastAsia="Arial"/>
          <w:sz w:val="23"/>
          <w:szCs w:val="23"/>
          <w:lang w:val="ro-RO"/>
        </w:rPr>
        <w:t xml:space="preserve">   c) urmărește prin personalul desemnat utilizarea raţională şi evidenţa imobilelor, instalaţiilor, mijloacelor fixe şi obiectelor de inventar de uz administrativ-gospodăresc;  </w:t>
      </w:r>
    </w:p>
    <w:p w:rsidR="0038499B" w:rsidRPr="00A62FCF" w:rsidRDefault="0038499B" w:rsidP="0038499B">
      <w:pPr>
        <w:jc w:val="both"/>
        <w:rPr>
          <w:rFonts w:eastAsia="Arial"/>
          <w:sz w:val="23"/>
          <w:szCs w:val="23"/>
          <w:lang w:val="ro-RO"/>
        </w:rPr>
      </w:pPr>
      <w:r w:rsidRPr="00A62FCF">
        <w:rPr>
          <w:rFonts w:eastAsia="Arial"/>
          <w:sz w:val="23"/>
          <w:szCs w:val="23"/>
          <w:lang w:val="ro-RO"/>
        </w:rPr>
        <w:t xml:space="preserve">   d) ia măsuri pentru buna gospodărire a utilităţilor (energie electrică, apă rece, energie termică, gaze etc.);  </w:t>
      </w:r>
    </w:p>
    <w:p w:rsidR="0038499B" w:rsidRPr="00A62FCF" w:rsidRDefault="0038499B" w:rsidP="0038499B">
      <w:pPr>
        <w:jc w:val="both"/>
        <w:rPr>
          <w:rFonts w:eastAsia="Arial"/>
          <w:sz w:val="23"/>
          <w:szCs w:val="23"/>
          <w:lang w:val="ro-RO"/>
        </w:rPr>
      </w:pPr>
      <w:r w:rsidRPr="00A62FCF">
        <w:rPr>
          <w:rFonts w:eastAsia="Arial"/>
          <w:sz w:val="23"/>
          <w:szCs w:val="23"/>
          <w:lang w:val="ro-RO"/>
        </w:rPr>
        <w:t xml:space="preserve">   e) </w:t>
      </w:r>
      <w:r w:rsidR="006D26FB" w:rsidRPr="00A62FCF">
        <w:rPr>
          <w:rFonts w:eastAsia="Arial"/>
          <w:sz w:val="23"/>
          <w:szCs w:val="23"/>
          <w:lang w:val="ro-RO"/>
        </w:rPr>
        <w:t>urmărește</w:t>
      </w:r>
      <w:r w:rsidRPr="00A62FCF">
        <w:rPr>
          <w:rFonts w:eastAsia="Arial"/>
          <w:sz w:val="23"/>
          <w:szCs w:val="23"/>
          <w:lang w:val="ro-RO"/>
        </w:rPr>
        <w:t xml:space="preserve"> prin personalul desemnat modul de respectare a contractelor privind asigurarea service-ului imprimantelor, aparatelor de multiplicare şi a faxurilor şi sesizează conducătorul ierarhic superior cu privire la constatarea unor abateri;  </w:t>
      </w:r>
    </w:p>
    <w:p w:rsidR="0038499B" w:rsidRPr="00A62FCF" w:rsidRDefault="0038499B" w:rsidP="00917EC2">
      <w:pPr>
        <w:ind w:firstLine="142"/>
        <w:jc w:val="both"/>
        <w:rPr>
          <w:rFonts w:eastAsia="Arial" w:cs="Arial"/>
          <w:sz w:val="23"/>
          <w:szCs w:val="23"/>
          <w:lang w:val="ro-RO"/>
        </w:rPr>
      </w:pPr>
      <w:r w:rsidRPr="00A62FCF">
        <w:rPr>
          <w:rFonts w:eastAsia="Arial" w:cs="Arial"/>
          <w:sz w:val="23"/>
          <w:szCs w:val="23"/>
          <w:lang w:val="ro-RO"/>
        </w:rPr>
        <w:t xml:space="preserve">    f) urmărește prin personalul desemnat respectarea măsurilor din planul de pază privind protecţia personalului salariat </w:t>
      </w:r>
      <w:r w:rsidR="006D26FB" w:rsidRPr="00A62FCF">
        <w:rPr>
          <w:rFonts w:eastAsia="Arial" w:cs="Arial"/>
          <w:sz w:val="23"/>
          <w:szCs w:val="23"/>
          <w:lang w:val="ro-RO"/>
        </w:rPr>
        <w:t>și</w:t>
      </w:r>
      <w:r w:rsidRPr="00A62FCF">
        <w:rPr>
          <w:rFonts w:eastAsia="Arial" w:cs="Arial"/>
          <w:sz w:val="23"/>
          <w:szCs w:val="23"/>
          <w:lang w:val="ro-RO"/>
        </w:rPr>
        <w:t xml:space="preserve"> a patrimoniului, accesul în incintă şi clădirile din administrarea ASAS, modul de </w:t>
      </w:r>
      <w:r w:rsidR="006D26FB" w:rsidRPr="00A62FCF">
        <w:rPr>
          <w:rFonts w:eastAsia="Arial" w:cs="Arial"/>
          <w:sz w:val="23"/>
          <w:szCs w:val="23"/>
          <w:lang w:val="ro-RO"/>
        </w:rPr>
        <w:t>anunțare</w:t>
      </w:r>
      <w:r w:rsidRPr="00A62FCF">
        <w:rPr>
          <w:rFonts w:eastAsia="Arial" w:cs="Arial"/>
          <w:sz w:val="23"/>
          <w:szCs w:val="23"/>
          <w:lang w:val="ro-RO"/>
        </w:rPr>
        <w:t xml:space="preserve"> şi alarmare a </w:t>
      </w:r>
      <w:r w:rsidR="006D26FB" w:rsidRPr="00A62FCF">
        <w:rPr>
          <w:rFonts w:eastAsia="Arial" w:cs="Arial"/>
          <w:sz w:val="23"/>
          <w:szCs w:val="23"/>
          <w:lang w:val="ro-RO"/>
        </w:rPr>
        <w:t>situațiilor</w:t>
      </w:r>
      <w:r w:rsidRPr="00A62FCF">
        <w:rPr>
          <w:rFonts w:eastAsia="Arial" w:cs="Arial"/>
          <w:sz w:val="23"/>
          <w:szCs w:val="23"/>
          <w:lang w:val="ro-RO"/>
        </w:rPr>
        <w:t xml:space="preserve"> de </w:t>
      </w:r>
      <w:r w:rsidR="006D26FB" w:rsidRPr="00A62FCF">
        <w:rPr>
          <w:rFonts w:eastAsia="Arial" w:cs="Arial"/>
          <w:sz w:val="23"/>
          <w:szCs w:val="23"/>
          <w:lang w:val="ro-RO"/>
        </w:rPr>
        <w:t>urgență</w:t>
      </w:r>
      <w:r w:rsidRPr="00A62FCF">
        <w:rPr>
          <w:rFonts w:eastAsia="Arial" w:cs="Arial"/>
          <w:sz w:val="23"/>
          <w:szCs w:val="23"/>
          <w:lang w:val="ro-RO"/>
        </w:rPr>
        <w:t xml:space="preserve">;  </w:t>
      </w:r>
    </w:p>
    <w:p w:rsidR="0038499B" w:rsidRPr="00A62FCF" w:rsidRDefault="0038499B" w:rsidP="00917EC2">
      <w:pPr>
        <w:ind w:firstLine="142"/>
        <w:jc w:val="both"/>
        <w:rPr>
          <w:rFonts w:eastAsia="Arial" w:cs="Arial"/>
          <w:sz w:val="23"/>
          <w:szCs w:val="23"/>
          <w:lang w:val="ro-RO"/>
        </w:rPr>
      </w:pPr>
      <w:r w:rsidRPr="00A62FCF">
        <w:rPr>
          <w:rFonts w:eastAsia="Arial" w:cs="Arial"/>
          <w:sz w:val="23"/>
          <w:szCs w:val="23"/>
          <w:lang w:val="ro-RO"/>
        </w:rPr>
        <w:t xml:space="preserve">   g) urmărește prin personalul desemnat exploatarea instalaţiilor pentru prevenirea şi stingerea incendiilor;  </w:t>
      </w:r>
    </w:p>
    <w:p w:rsidR="0038499B" w:rsidRPr="00A62FCF" w:rsidRDefault="0038499B" w:rsidP="00917EC2">
      <w:pPr>
        <w:pStyle w:val="ListParagraph"/>
        <w:ind w:left="0" w:firstLine="142"/>
        <w:jc w:val="both"/>
        <w:rPr>
          <w:sz w:val="23"/>
          <w:szCs w:val="23"/>
          <w:lang w:val="ro-RO"/>
        </w:rPr>
      </w:pPr>
      <w:r w:rsidRPr="00A62FCF">
        <w:rPr>
          <w:rFonts w:eastAsia="Arial" w:cs="Arial"/>
          <w:sz w:val="23"/>
          <w:szCs w:val="23"/>
          <w:lang w:val="ro-RO"/>
        </w:rPr>
        <w:t>   h) urmărește prin personalul desemnat instruirea personalul ASAS şi aplicarea legislaţiei privind protecţia muncii.</w:t>
      </w:r>
    </w:p>
    <w:p w:rsidR="00C22070" w:rsidRPr="00A62FCF" w:rsidRDefault="00C22070" w:rsidP="00C22070">
      <w:pPr>
        <w:ind w:firstLine="344"/>
        <w:jc w:val="both"/>
        <w:rPr>
          <w:b/>
          <w:sz w:val="23"/>
          <w:szCs w:val="23"/>
          <w:lang w:val="ro-RO"/>
        </w:rPr>
      </w:pPr>
    </w:p>
    <w:p w:rsidR="002E24A1" w:rsidRPr="00A62FCF" w:rsidRDefault="002E24A1" w:rsidP="002E24A1">
      <w:pPr>
        <w:pStyle w:val="ListParagraph"/>
        <w:numPr>
          <w:ilvl w:val="0"/>
          <w:numId w:val="4"/>
        </w:numPr>
        <w:jc w:val="both"/>
        <w:rPr>
          <w:b/>
          <w:sz w:val="23"/>
          <w:szCs w:val="23"/>
          <w:lang w:val="ro-RO"/>
        </w:rPr>
      </w:pPr>
      <w:r w:rsidRPr="00A62FCF">
        <w:rPr>
          <w:b/>
          <w:sz w:val="23"/>
          <w:szCs w:val="23"/>
          <w:lang w:val="ro-RO"/>
        </w:rPr>
        <w:t>Bibliografia</w:t>
      </w:r>
      <w:r w:rsidR="004A6DC7">
        <w:rPr>
          <w:b/>
          <w:sz w:val="23"/>
          <w:szCs w:val="23"/>
          <w:lang w:val="ro-RO"/>
        </w:rPr>
        <w:t xml:space="preserve"> pentru postul de sef serviciu PIAA</w:t>
      </w:r>
      <w:r w:rsidRPr="00A62FCF">
        <w:rPr>
          <w:b/>
          <w:sz w:val="23"/>
          <w:szCs w:val="23"/>
          <w:lang w:val="ro-RO"/>
        </w:rPr>
        <w:t>:</w:t>
      </w:r>
    </w:p>
    <w:p w:rsidR="002E24A1" w:rsidRPr="00A62FCF" w:rsidRDefault="002E24A1" w:rsidP="004A6DC7">
      <w:pPr>
        <w:pStyle w:val="ListParagraph"/>
        <w:numPr>
          <w:ilvl w:val="0"/>
          <w:numId w:val="7"/>
        </w:numPr>
        <w:ind w:left="0" w:firstLine="360"/>
        <w:jc w:val="both"/>
        <w:rPr>
          <w:sz w:val="23"/>
          <w:szCs w:val="23"/>
          <w:lang w:val="ro-RO"/>
        </w:rPr>
      </w:pPr>
      <w:r w:rsidRPr="00A62FCF">
        <w:rPr>
          <w:sz w:val="23"/>
          <w:szCs w:val="23"/>
          <w:lang w:val="ro-RO"/>
        </w:rPr>
        <w:t xml:space="preserve">OUG. nr.57/2019 –Codul Administrativ-Titlul I si II ale  Partii a V a, Trecerea bunurilor în </w:t>
      </w:r>
      <w:r w:rsidR="004A6DC7">
        <w:rPr>
          <w:sz w:val="23"/>
          <w:szCs w:val="23"/>
          <w:lang w:val="ro-RO"/>
        </w:rPr>
        <w:tab/>
      </w:r>
      <w:r w:rsidRPr="00A62FCF">
        <w:rPr>
          <w:sz w:val="23"/>
          <w:szCs w:val="23"/>
          <w:lang w:val="ro-RO"/>
        </w:rPr>
        <w:t xml:space="preserve">domeniul public, art. 292 –301, Domeniul Privat-Exercitarea dreptului de proprietate privată a </w:t>
      </w:r>
      <w:r w:rsidR="004A6DC7">
        <w:rPr>
          <w:sz w:val="23"/>
          <w:szCs w:val="23"/>
          <w:lang w:val="ro-RO"/>
        </w:rPr>
        <w:tab/>
      </w:r>
      <w:r w:rsidRPr="00A62FCF">
        <w:rPr>
          <w:sz w:val="23"/>
          <w:szCs w:val="23"/>
          <w:lang w:val="ro-RO"/>
        </w:rPr>
        <w:t xml:space="preserve">statului sau a unităţilor administrativ-teritoriale, art.354,355, Trecerea bunurilor în domeniul </w:t>
      </w:r>
      <w:r w:rsidR="004A6DC7">
        <w:rPr>
          <w:sz w:val="23"/>
          <w:szCs w:val="23"/>
          <w:lang w:val="ro-RO"/>
        </w:rPr>
        <w:tab/>
      </w:r>
      <w:r w:rsidRPr="00A62FCF">
        <w:rPr>
          <w:sz w:val="23"/>
          <w:szCs w:val="23"/>
          <w:lang w:val="ro-RO"/>
        </w:rPr>
        <w:t xml:space="preserve">privat art.358 –362,Concesionareabunurilor proprietate public, art. 302 –313, 317, 321, </w:t>
      </w:r>
      <w:r w:rsidR="004A6DC7">
        <w:rPr>
          <w:sz w:val="23"/>
          <w:szCs w:val="23"/>
          <w:lang w:val="ro-RO"/>
        </w:rPr>
        <w:tab/>
      </w:r>
      <w:r w:rsidRPr="00A62FCF">
        <w:rPr>
          <w:sz w:val="23"/>
          <w:szCs w:val="23"/>
          <w:lang w:val="ro-RO"/>
        </w:rPr>
        <w:t>Secțiunea a 4-a închirierea bunurilor proprietate publică, art. 332 –348.</w:t>
      </w:r>
    </w:p>
    <w:p w:rsidR="002E24A1" w:rsidRPr="00A62FCF" w:rsidRDefault="002E24A1" w:rsidP="004A6DC7">
      <w:pPr>
        <w:pStyle w:val="ListParagraph"/>
        <w:numPr>
          <w:ilvl w:val="0"/>
          <w:numId w:val="7"/>
        </w:numPr>
        <w:ind w:left="0" w:firstLine="360"/>
        <w:jc w:val="both"/>
        <w:rPr>
          <w:sz w:val="23"/>
          <w:szCs w:val="23"/>
          <w:lang w:val="ro-RO"/>
        </w:rPr>
      </w:pPr>
      <w:r w:rsidRPr="00A62FCF">
        <w:rPr>
          <w:sz w:val="23"/>
          <w:szCs w:val="23"/>
          <w:lang w:val="ro-RO"/>
        </w:rPr>
        <w:t xml:space="preserve">Legea nr. 45/2009, privind organizarea şi funcţionarea Academiei de Ştiinţe Agricole şi Silvice </w:t>
      </w:r>
      <w:r w:rsidR="004A6DC7">
        <w:rPr>
          <w:sz w:val="23"/>
          <w:szCs w:val="23"/>
          <w:lang w:val="ro-RO"/>
        </w:rPr>
        <w:tab/>
      </w:r>
      <w:r w:rsidRPr="00A62FCF">
        <w:rPr>
          <w:sz w:val="23"/>
          <w:szCs w:val="23"/>
          <w:lang w:val="ro-RO"/>
        </w:rPr>
        <w:t xml:space="preserve">Gheorghe Ionescu-Şişeşti şi a sistemului de cercetare-dezvoltare din domeniile agriculturii, </w:t>
      </w:r>
      <w:r w:rsidR="004A6DC7">
        <w:rPr>
          <w:sz w:val="23"/>
          <w:szCs w:val="23"/>
          <w:lang w:val="ro-RO"/>
        </w:rPr>
        <w:tab/>
      </w:r>
      <w:r w:rsidRPr="00A62FCF">
        <w:rPr>
          <w:sz w:val="23"/>
          <w:szCs w:val="23"/>
          <w:lang w:val="ro-RO"/>
        </w:rPr>
        <w:t>silviculturii şi industriei alimentare</w:t>
      </w:r>
    </w:p>
    <w:p w:rsidR="002E24A1" w:rsidRPr="00A62FCF" w:rsidRDefault="002E24A1" w:rsidP="002E24A1">
      <w:pPr>
        <w:pStyle w:val="ListParagraph"/>
        <w:numPr>
          <w:ilvl w:val="0"/>
          <w:numId w:val="7"/>
        </w:numPr>
        <w:jc w:val="both"/>
        <w:rPr>
          <w:rStyle w:val="l5tlu1"/>
          <w:b w:val="0"/>
          <w:bCs w:val="0"/>
          <w:color w:val="auto"/>
          <w:sz w:val="23"/>
          <w:szCs w:val="23"/>
        </w:rPr>
      </w:pPr>
      <w:r w:rsidRPr="00A62FCF">
        <w:rPr>
          <w:rStyle w:val="l5tlu1"/>
          <w:b w:val="0"/>
          <w:sz w:val="23"/>
          <w:szCs w:val="23"/>
        </w:rPr>
        <w:t>Legea cadastrului şi a publicităţii imobiliare nr. 7/1996, titlul I, cap. I, titlul II, cap. II;</w:t>
      </w:r>
    </w:p>
    <w:p w:rsidR="002E24A1" w:rsidRPr="00A62FCF" w:rsidRDefault="002E24A1" w:rsidP="004A6DC7">
      <w:pPr>
        <w:pStyle w:val="ListParagraph"/>
        <w:numPr>
          <w:ilvl w:val="0"/>
          <w:numId w:val="7"/>
        </w:numPr>
        <w:ind w:left="0" w:firstLine="360"/>
        <w:jc w:val="both"/>
        <w:rPr>
          <w:rStyle w:val="l5tlu1"/>
          <w:b w:val="0"/>
          <w:bCs w:val="0"/>
          <w:color w:val="auto"/>
          <w:sz w:val="23"/>
          <w:szCs w:val="23"/>
        </w:rPr>
      </w:pPr>
      <w:r w:rsidRPr="00A62FCF">
        <w:rPr>
          <w:rStyle w:val="l5tlu1"/>
          <w:b w:val="0"/>
          <w:sz w:val="23"/>
          <w:szCs w:val="23"/>
        </w:rPr>
        <w:t xml:space="preserve">Ordonanţa nr. 112/2000 pentru reglementarea procesului de scoatere din funcţiune, casare şi </w:t>
      </w:r>
      <w:r w:rsidR="004A6DC7">
        <w:rPr>
          <w:rStyle w:val="l5tlu1"/>
          <w:b w:val="0"/>
          <w:sz w:val="23"/>
          <w:szCs w:val="23"/>
        </w:rPr>
        <w:tab/>
      </w:r>
      <w:r w:rsidRPr="00A62FCF">
        <w:rPr>
          <w:rStyle w:val="l5tlu1"/>
          <w:b w:val="0"/>
          <w:sz w:val="23"/>
          <w:szCs w:val="23"/>
        </w:rPr>
        <w:t xml:space="preserve">valorificare </w:t>
      </w:r>
      <w:proofErr w:type="gramStart"/>
      <w:r w:rsidRPr="00A62FCF">
        <w:rPr>
          <w:rStyle w:val="l5tlu1"/>
          <w:b w:val="0"/>
          <w:sz w:val="23"/>
          <w:szCs w:val="23"/>
        </w:rPr>
        <w:t>a</w:t>
      </w:r>
      <w:proofErr w:type="gramEnd"/>
      <w:r w:rsidRPr="00A62FCF">
        <w:rPr>
          <w:rStyle w:val="l5tlu1"/>
          <w:b w:val="0"/>
          <w:sz w:val="23"/>
          <w:szCs w:val="23"/>
        </w:rPr>
        <w:t xml:space="preserve"> activelor corporale care alcătuiesc domeniul public al statului şi al unităţilor </w:t>
      </w:r>
      <w:r w:rsidR="004A6DC7">
        <w:rPr>
          <w:rStyle w:val="l5tlu1"/>
          <w:b w:val="0"/>
          <w:sz w:val="23"/>
          <w:szCs w:val="23"/>
        </w:rPr>
        <w:tab/>
      </w:r>
      <w:r w:rsidRPr="00A62FCF">
        <w:rPr>
          <w:rStyle w:val="l5tlu1"/>
          <w:b w:val="0"/>
          <w:sz w:val="23"/>
          <w:szCs w:val="23"/>
        </w:rPr>
        <w:t>administrativ-teritoriale;</w:t>
      </w:r>
    </w:p>
    <w:p w:rsidR="002E24A1" w:rsidRPr="00A62FCF" w:rsidRDefault="002E24A1" w:rsidP="004A6DC7">
      <w:pPr>
        <w:pStyle w:val="ListParagraph"/>
        <w:numPr>
          <w:ilvl w:val="0"/>
          <w:numId w:val="7"/>
        </w:numPr>
        <w:ind w:left="0" w:firstLine="426"/>
        <w:jc w:val="both"/>
        <w:rPr>
          <w:rStyle w:val="l5tlu1"/>
          <w:b w:val="0"/>
          <w:bCs w:val="0"/>
          <w:sz w:val="23"/>
          <w:szCs w:val="23"/>
        </w:rPr>
      </w:pPr>
      <w:r w:rsidRPr="00A62FCF">
        <w:rPr>
          <w:color w:val="000000"/>
          <w:sz w:val="23"/>
          <w:szCs w:val="23"/>
        </w:rPr>
        <w:t> </w:t>
      </w:r>
      <w:r w:rsidRPr="00A62FCF">
        <w:rPr>
          <w:rStyle w:val="l5tlu1"/>
          <w:b w:val="0"/>
          <w:sz w:val="23"/>
          <w:szCs w:val="23"/>
        </w:rPr>
        <w:t xml:space="preserve">Hotărârea nr. 841/1995 privind procedurile de transmitere fără plată şi de valorificare a </w:t>
      </w:r>
      <w:r w:rsidR="004A6DC7">
        <w:rPr>
          <w:rStyle w:val="l5tlu1"/>
          <w:b w:val="0"/>
          <w:sz w:val="23"/>
          <w:szCs w:val="23"/>
        </w:rPr>
        <w:tab/>
      </w:r>
      <w:r w:rsidRPr="00A62FCF">
        <w:rPr>
          <w:rStyle w:val="l5tlu1"/>
          <w:b w:val="0"/>
          <w:sz w:val="23"/>
          <w:szCs w:val="23"/>
        </w:rPr>
        <w:t>bunurilor aparţinând instituţiilor publice;</w:t>
      </w:r>
    </w:p>
    <w:p w:rsidR="002E24A1" w:rsidRPr="00A62FCF" w:rsidRDefault="002E24A1" w:rsidP="004A6DC7">
      <w:pPr>
        <w:pStyle w:val="ListParagraph"/>
        <w:numPr>
          <w:ilvl w:val="0"/>
          <w:numId w:val="7"/>
        </w:numPr>
        <w:ind w:left="0" w:firstLine="360"/>
        <w:jc w:val="both"/>
        <w:rPr>
          <w:rStyle w:val="l5tlu1"/>
          <w:b w:val="0"/>
          <w:bCs w:val="0"/>
          <w:sz w:val="23"/>
          <w:szCs w:val="23"/>
        </w:rPr>
      </w:pPr>
      <w:r w:rsidRPr="00A62FCF">
        <w:rPr>
          <w:rStyle w:val="l5tlu1"/>
          <w:b w:val="0"/>
          <w:sz w:val="23"/>
          <w:szCs w:val="23"/>
        </w:rPr>
        <w:t xml:space="preserve">Hotărârea nr. 1705/2006 pentru aprobarea inventarului centralizat al bunurilor din domeniul </w:t>
      </w:r>
      <w:r w:rsidR="004A6DC7">
        <w:rPr>
          <w:rStyle w:val="l5tlu1"/>
          <w:b w:val="0"/>
          <w:sz w:val="23"/>
          <w:szCs w:val="23"/>
        </w:rPr>
        <w:tab/>
      </w:r>
      <w:r w:rsidRPr="00A62FCF">
        <w:rPr>
          <w:rStyle w:val="l5tlu1"/>
          <w:b w:val="0"/>
          <w:sz w:val="23"/>
          <w:szCs w:val="23"/>
        </w:rPr>
        <w:t>public al statului;</w:t>
      </w:r>
    </w:p>
    <w:p w:rsidR="002E24A1" w:rsidRPr="00A62FCF" w:rsidRDefault="002E24A1" w:rsidP="004A6DC7">
      <w:pPr>
        <w:pStyle w:val="ListParagraph"/>
        <w:numPr>
          <w:ilvl w:val="0"/>
          <w:numId w:val="7"/>
        </w:numPr>
        <w:ind w:left="0" w:firstLine="360"/>
        <w:jc w:val="both"/>
        <w:rPr>
          <w:rStyle w:val="l5tlu1"/>
          <w:b w:val="0"/>
          <w:bCs w:val="0"/>
          <w:sz w:val="23"/>
          <w:szCs w:val="23"/>
        </w:rPr>
      </w:pPr>
      <w:r w:rsidRPr="00A62FCF">
        <w:rPr>
          <w:rStyle w:val="l5tlu1"/>
          <w:b w:val="0"/>
          <w:sz w:val="23"/>
          <w:szCs w:val="23"/>
        </w:rPr>
        <w:t xml:space="preserve">Ordonanţa nr. 81/2003 privind reevaluarea şi amortizarea activelor fixe aflate în patrimoniul </w:t>
      </w:r>
      <w:r w:rsidR="004A6DC7">
        <w:rPr>
          <w:rStyle w:val="l5tlu1"/>
          <w:b w:val="0"/>
          <w:sz w:val="23"/>
          <w:szCs w:val="23"/>
        </w:rPr>
        <w:t>I</w:t>
      </w:r>
      <w:r w:rsidR="004A6DC7">
        <w:rPr>
          <w:rStyle w:val="l5tlu1"/>
          <w:b w:val="0"/>
          <w:sz w:val="23"/>
          <w:szCs w:val="23"/>
        </w:rPr>
        <w:tab/>
      </w:r>
      <w:r w:rsidRPr="00A62FCF">
        <w:rPr>
          <w:rStyle w:val="l5tlu1"/>
          <w:b w:val="0"/>
          <w:sz w:val="23"/>
          <w:szCs w:val="23"/>
        </w:rPr>
        <w:t>nstituţiilor publice;</w:t>
      </w:r>
    </w:p>
    <w:p w:rsidR="002E24A1" w:rsidRPr="00A62FCF" w:rsidRDefault="002E24A1" w:rsidP="004A6DC7">
      <w:pPr>
        <w:pStyle w:val="ListParagraph"/>
        <w:numPr>
          <w:ilvl w:val="0"/>
          <w:numId w:val="7"/>
        </w:numPr>
        <w:ind w:left="0" w:firstLine="426"/>
        <w:jc w:val="both"/>
        <w:rPr>
          <w:rStyle w:val="l5tlu1"/>
          <w:b w:val="0"/>
          <w:bCs w:val="0"/>
          <w:sz w:val="23"/>
          <w:szCs w:val="23"/>
        </w:rPr>
      </w:pPr>
      <w:r w:rsidRPr="00A62FCF">
        <w:rPr>
          <w:rStyle w:val="l5tlu1"/>
          <w:b w:val="0"/>
          <w:sz w:val="23"/>
          <w:szCs w:val="23"/>
        </w:rPr>
        <w:t xml:space="preserve">Ordinul nr. 2861/2009 pentru aprobarea Normelor privind organizarea şi efectuarea </w:t>
      </w:r>
      <w:r w:rsidR="004A6DC7">
        <w:rPr>
          <w:rStyle w:val="l5tlu1"/>
          <w:b w:val="0"/>
          <w:sz w:val="23"/>
          <w:szCs w:val="23"/>
        </w:rPr>
        <w:tab/>
      </w:r>
      <w:r w:rsidRPr="00A62FCF">
        <w:rPr>
          <w:rStyle w:val="l5tlu1"/>
          <w:b w:val="0"/>
          <w:sz w:val="23"/>
          <w:szCs w:val="23"/>
        </w:rPr>
        <w:t>inventarierii elementelor de natura activelor, datoriilor şi capitalurilor propria;</w:t>
      </w:r>
    </w:p>
    <w:p w:rsidR="002E24A1" w:rsidRPr="00A62FCF" w:rsidRDefault="002E24A1" w:rsidP="00717865">
      <w:pPr>
        <w:pStyle w:val="ListParagraph"/>
        <w:numPr>
          <w:ilvl w:val="0"/>
          <w:numId w:val="7"/>
        </w:numPr>
        <w:jc w:val="both"/>
        <w:rPr>
          <w:color w:val="000000"/>
          <w:sz w:val="23"/>
          <w:szCs w:val="23"/>
        </w:rPr>
      </w:pPr>
      <w:r w:rsidRPr="00A62FCF">
        <w:rPr>
          <w:color w:val="000000"/>
          <w:sz w:val="23"/>
          <w:szCs w:val="23"/>
        </w:rPr>
        <w:t>Legea achizițiilor publice nr. 98/2016;</w:t>
      </w:r>
    </w:p>
    <w:p w:rsidR="002E24A1" w:rsidRPr="00A62FCF" w:rsidRDefault="002E24A1" w:rsidP="004A6DC7">
      <w:pPr>
        <w:pStyle w:val="ListParagraph"/>
        <w:numPr>
          <w:ilvl w:val="0"/>
          <w:numId w:val="7"/>
        </w:numPr>
        <w:ind w:left="0" w:firstLine="284"/>
        <w:jc w:val="both"/>
        <w:rPr>
          <w:color w:val="000000"/>
          <w:sz w:val="23"/>
          <w:szCs w:val="23"/>
        </w:rPr>
      </w:pPr>
      <w:r w:rsidRPr="00A62FCF">
        <w:rPr>
          <w:color w:val="000000"/>
          <w:sz w:val="23"/>
          <w:szCs w:val="23"/>
        </w:rPr>
        <w:t xml:space="preserve">Hotărârea Adunării Generale </w:t>
      </w:r>
      <w:r w:rsidRPr="00A62FCF">
        <w:rPr>
          <w:rStyle w:val="l5tlu1"/>
          <w:b w:val="0"/>
          <w:sz w:val="23"/>
          <w:szCs w:val="23"/>
        </w:rPr>
        <w:t xml:space="preserve">privind aprobarea Statutului şi a Regulamentului de organizare </w:t>
      </w:r>
      <w:r w:rsidR="004A6DC7">
        <w:rPr>
          <w:rStyle w:val="l5tlu1"/>
          <w:b w:val="0"/>
          <w:sz w:val="23"/>
          <w:szCs w:val="23"/>
        </w:rPr>
        <w:tab/>
      </w:r>
      <w:r w:rsidRPr="00A62FCF">
        <w:rPr>
          <w:rStyle w:val="l5tlu1"/>
          <w:b w:val="0"/>
          <w:sz w:val="23"/>
          <w:szCs w:val="23"/>
        </w:rPr>
        <w:t>şi funcţionare ale Academiei de Ştiinţe Agricole şi Silvice Gheorghe Ionescu-</w:t>
      </w:r>
      <w:proofErr w:type="gramStart"/>
      <w:r w:rsidRPr="00A62FCF">
        <w:rPr>
          <w:rStyle w:val="l5tlu1"/>
          <w:b w:val="0"/>
          <w:sz w:val="23"/>
          <w:szCs w:val="23"/>
        </w:rPr>
        <w:t>Şişeşti</w:t>
      </w:r>
      <w:r w:rsidRPr="00A62FCF">
        <w:rPr>
          <w:color w:val="000000"/>
          <w:sz w:val="23"/>
          <w:szCs w:val="23"/>
        </w:rPr>
        <w:t>  nr</w:t>
      </w:r>
      <w:proofErr w:type="gramEnd"/>
      <w:r w:rsidRPr="00A62FCF">
        <w:rPr>
          <w:color w:val="000000"/>
          <w:sz w:val="23"/>
          <w:szCs w:val="23"/>
        </w:rPr>
        <w:t xml:space="preserve">. </w:t>
      </w:r>
      <w:r w:rsidR="004A6DC7">
        <w:rPr>
          <w:color w:val="000000"/>
          <w:sz w:val="23"/>
          <w:szCs w:val="23"/>
        </w:rPr>
        <w:tab/>
      </w:r>
      <w:r w:rsidRPr="00A62FCF">
        <w:rPr>
          <w:color w:val="000000"/>
          <w:sz w:val="23"/>
          <w:szCs w:val="23"/>
        </w:rPr>
        <w:t>1/2011;</w:t>
      </w:r>
    </w:p>
    <w:p w:rsidR="002E24A1" w:rsidRPr="00A62FCF" w:rsidRDefault="002E24A1" w:rsidP="004A6DC7">
      <w:pPr>
        <w:pStyle w:val="ListParagraph"/>
        <w:numPr>
          <w:ilvl w:val="0"/>
          <w:numId w:val="7"/>
        </w:numPr>
        <w:ind w:left="0" w:firstLine="360"/>
        <w:jc w:val="both"/>
        <w:rPr>
          <w:rStyle w:val="l5tlu1"/>
          <w:b w:val="0"/>
          <w:bCs w:val="0"/>
          <w:sz w:val="23"/>
          <w:szCs w:val="23"/>
        </w:rPr>
      </w:pPr>
      <w:r w:rsidRPr="00A62FCF">
        <w:rPr>
          <w:rStyle w:val="l5tlu1"/>
          <w:b w:val="0"/>
          <w:sz w:val="23"/>
          <w:szCs w:val="23"/>
        </w:rPr>
        <w:t xml:space="preserve">Hotărârea nr. 1071/2009 privind aprobarea structurii organizatorice şi a parcului auto ale </w:t>
      </w:r>
      <w:r w:rsidR="004A6DC7">
        <w:rPr>
          <w:rStyle w:val="l5tlu1"/>
          <w:b w:val="0"/>
          <w:sz w:val="23"/>
          <w:szCs w:val="23"/>
        </w:rPr>
        <w:tab/>
      </w:r>
      <w:r w:rsidRPr="00A62FCF">
        <w:rPr>
          <w:rStyle w:val="l5tlu1"/>
          <w:b w:val="0"/>
          <w:sz w:val="23"/>
          <w:szCs w:val="23"/>
        </w:rPr>
        <w:t>Academiei de Ştiinţe Agricole şi Silvice Gheorghe Ionescu-Şişeşti;</w:t>
      </w:r>
    </w:p>
    <w:p w:rsidR="002E24A1" w:rsidRPr="00A62FCF" w:rsidRDefault="002E24A1" w:rsidP="004A6DC7">
      <w:pPr>
        <w:pStyle w:val="ListParagraph"/>
        <w:numPr>
          <w:ilvl w:val="0"/>
          <w:numId w:val="7"/>
        </w:numPr>
        <w:ind w:left="0" w:firstLine="360"/>
        <w:jc w:val="both"/>
        <w:rPr>
          <w:rStyle w:val="l5tlu1"/>
          <w:b w:val="0"/>
          <w:bCs w:val="0"/>
          <w:sz w:val="23"/>
          <w:szCs w:val="23"/>
        </w:rPr>
      </w:pPr>
      <w:r w:rsidRPr="00A62FCF">
        <w:rPr>
          <w:rStyle w:val="l5tlu1"/>
          <w:b w:val="0"/>
          <w:sz w:val="23"/>
          <w:szCs w:val="23"/>
        </w:rPr>
        <w:t>H.G. nr. 907/2016 privind etapele de elaborare şi conţinutul-cadru al documentaţiilor tehnico-</w:t>
      </w:r>
      <w:r w:rsidR="004A6DC7">
        <w:rPr>
          <w:rStyle w:val="l5tlu1"/>
          <w:b w:val="0"/>
          <w:sz w:val="23"/>
          <w:szCs w:val="23"/>
        </w:rPr>
        <w:tab/>
      </w:r>
      <w:r w:rsidRPr="00A62FCF">
        <w:rPr>
          <w:rStyle w:val="l5tlu1"/>
          <w:b w:val="0"/>
          <w:sz w:val="23"/>
          <w:szCs w:val="23"/>
        </w:rPr>
        <w:t xml:space="preserve">economice aferente obiectivelor/proiectelor de investiţii finanţate din fonduri publice, cu </w:t>
      </w:r>
      <w:r w:rsidR="004A6DC7">
        <w:rPr>
          <w:rStyle w:val="l5tlu1"/>
          <w:b w:val="0"/>
          <w:sz w:val="23"/>
          <w:szCs w:val="23"/>
        </w:rPr>
        <w:tab/>
      </w:r>
      <w:r w:rsidRPr="00A62FCF">
        <w:rPr>
          <w:rStyle w:val="l5tlu1"/>
          <w:b w:val="0"/>
          <w:sz w:val="23"/>
          <w:szCs w:val="23"/>
        </w:rPr>
        <w:t>modificările şi completările ulterioare;</w:t>
      </w:r>
    </w:p>
    <w:p w:rsidR="002E24A1" w:rsidRPr="00A62FCF" w:rsidRDefault="002E24A1" w:rsidP="004A6DC7">
      <w:pPr>
        <w:pStyle w:val="ListParagraph"/>
        <w:numPr>
          <w:ilvl w:val="0"/>
          <w:numId w:val="7"/>
        </w:numPr>
        <w:ind w:left="0" w:firstLine="426"/>
        <w:jc w:val="both"/>
        <w:rPr>
          <w:rStyle w:val="l5tlu1"/>
          <w:b w:val="0"/>
          <w:bCs w:val="0"/>
          <w:sz w:val="23"/>
          <w:szCs w:val="23"/>
        </w:rPr>
      </w:pPr>
      <w:r w:rsidRPr="00A62FCF">
        <w:rPr>
          <w:rStyle w:val="l5tlu1"/>
          <w:b w:val="0"/>
          <w:sz w:val="23"/>
          <w:szCs w:val="23"/>
        </w:rPr>
        <w:t xml:space="preserve">H.G. nr. 273/ 1994 pentru aprobarea Regulamentului privind recepţia construcţiilor, cu </w:t>
      </w:r>
      <w:r w:rsidR="004A6DC7">
        <w:rPr>
          <w:rStyle w:val="l5tlu1"/>
          <w:b w:val="0"/>
          <w:sz w:val="23"/>
          <w:szCs w:val="23"/>
        </w:rPr>
        <w:tab/>
      </w:r>
      <w:r w:rsidRPr="00A62FCF">
        <w:rPr>
          <w:rStyle w:val="l5tlu1"/>
          <w:b w:val="0"/>
          <w:sz w:val="23"/>
          <w:szCs w:val="23"/>
        </w:rPr>
        <w:t xml:space="preserve">modificările aduse de H.G. nr. 343/ 2017 pentru modificarea H.G. nr. 273/ </w:t>
      </w:r>
      <w:proofErr w:type="gramStart"/>
      <w:r w:rsidRPr="00A62FCF">
        <w:rPr>
          <w:rStyle w:val="l5tlu1"/>
          <w:b w:val="0"/>
          <w:sz w:val="23"/>
          <w:szCs w:val="23"/>
        </w:rPr>
        <w:t>1994  privind</w:t>
      </w:r>
      <w:proofErr w:type="gramEnd"/>
      <w:r w:rsidRPr="00A62FCF">
        <w:rPr>
          <w:rStyle w:val="l5tlu1"/>
          <w:b w:val="0"/>
          <w:sz w:val="23"/>
          <w:szCs w:val="23"/>
        </w:rPr>
        <w:t xml:space="preserve"> </w:t>
      </w:r>
      <w:r w:rsidR="004A6DC7">
        <w:rPr>
          <w:rStyle w:val="l5tlu1"/>
          <w:b w:val="0"/>
          <w:sz w:val="23"/>
          <w:szCs w:val="23"/>
        </w:rPr>
        <w:tab/>
      </w:r>
      <w:r w:rsidRPr="00A62FCF">
        <w:rPr>
          <w:rStyle w:val="l5tlu1"/>
          <w:b w:val="0"/>
          <w:sz w:val="23"/>
          <w:szCs w:val="23"/>
        </w:rPr>
        <w:t>aprobarea Regulamentului de recepţie a lucrărilor de construcţii şi instalaţii aferente acestora;</w:t>
      </w:r>
    </w:p>
    <w:p w:rsidR="002E24A1" w:rsidRPr="00A62FCF" w:rsidRDefault="002E24A1" w:rsidP="004A6DC7">
      <w:pPr>
        <w:pStyle w:val="ListParagraph"/>
        <w:numPr>
          <w:ilvl w:val="0"/>
          <w:numId w:val="7"/>
        </w:numPr>
        <w:ind w:hanging="294"/>
        <w:jc w:val="both"/>
        <w:rPr>
          <w:rStyle w:val="l5tlu1"/>
          <w:b w:val="0"/>
          <w:bCs w:val="0"/>
          <w:sz w:val="23"/>
          <w:szCs w:val="23"/>
        </w:rPr>
      </w:pPr>
      <w:r w:rsidRPr="00A62FCF">
        <w:rPr>
          <w:rStyle w:val="l5tlu1"/>
          <w:b w:val="0"/>
          <w:sz w:val="23"/>
          <w:szCs w:val="23"/>
        </w:rPr>
        <w:t>Legea securităţii şi sănătăţii în muncă nr. 319/2006, cu modificările şi completările ulterioare;</w:t>
      </w:r>
    </w:p>
    <w:p w:rsidR="002E24A1" w:rsidRPr="00A62FCF" w:rsidRDefault="002E24A1" w:rsidP="004A6DC7">
      <w:pPr>
        <w:pStyle w:val="ListParagraph"/>
        <w:numPr>
          <w:ilvl w:val="0"/>
          <w:numId w:val="7"/>
        </w:numPr>
        <w:ind w:left="0" w:firstLine="426"/>
        <w:jc w:val="both"/>
        <w:rPr>
          <w:rStyle w:val="l5tlu1"/>
          <w:b w:val="0"/>
          <w:bCs w:val="0"/>
          <w:sz w:val="23"/>
          <w:szCs w:val="23"/>
        </w:rPr>
      </w:pPr>
      <w:r w:rsidRPr="00A62FCF">
        <w:rPr>
          <w:rStyle w:val="l5tlu1"/>
          <w:b w:val="0"/>
          <w:sz w:val="23"/>
          <w:szCs w:val="23"/>
        </w:rPr>
        <w:t xml:space="preserve">Legea nr. 307/2006 privind apărarea împotriva incendiilor, republicată cu modificările şi </w:t>
      </w:r>
      <w:r w:rsidR="004A6DC7">
        <w:rPr>
          <w:rStyle w:val="l5tlu1"/>
          <w:b w:val="0"/>
          <w:sz w:val="23"/>
          <w:szCs w:val="23"/>
        </w:rPr>
        <w:tab/>
      </w:r>
      <w:r w:rsidRPr="00A62FCF">
        <w:rPr>
          <w:rStyle w:val="l5tlu1"/>
          <w:b w:val="0"/>
          <w:sz w:val="23"/>
          <w:szCs w:val="23"/>
        </w:rPr>
        <w:t>completările ulterioare</w:t>
      </w:r>
      <w:r w:rsidR="004A6DC7">
        <w:rPr>
          <w:rStyle w:val="l5tlu1"/>
          <w:b w:val="0"/>
          <w:sz w:val="23"/>
          <w:szCs w:val="23"/>
        </w:rPr>
        <w:t>.</w:t>
      </w:r>
    </w:p>
    <w:p w:rsidR="002E24A1" w:rsidRPr="004A6DC7" w:rsidRDefault="002E24A1" w:rsidP="002E24A1">
      <w:pPr>
        <w:tabs>
          <w:tab w:val="left" w:pos="426"/>
        </w:tabs>
        <w:jc w:val="both"/>
        <w:rPr>
          <w:b/>
          <w:bCs/>
          <w:sz w:val="23"/>
          <w:szCs w:val="23"/>
          <w:lang w:val="fr-BE"/>
        </w:rPr>
      </w:pPr>
      <w:r w:rsidRPr="00A022DE">
        <w:rPr>
          <w:rStyle w:val="l5tlu1"/>
          <w:b w:val="0"/>
          <w:sz w:val="23"/>
          <w:szCs w:val="23"/>
        </w:rPr>
        <w:br/>
      </w:r>
      <w:r w:rsidRPr="00A022DE">
        <w:rPr>
          <w:b/>
          <w:bCs/>
          <w:sz w:val="23"/>
          <w:szCs w:val="23"/>
        </w:rPr>
        <w:tab/>
      </w:r>
      <w:r w:rsidRPr="004A6DC7">
        <w:rPr>
          <w:b/>
          <w:bCs/>
          <w:sz w:val="23"/>
          <w:szCs w:val="23"/>
          <w:lang w:val="fr-BE"/>
        </w:rPr>
        <w:t>2. TEMATIC</w:t>
      </w:r>
      <w:r w:rsidR="008F5DB7" w:rsidRPr="004A6DC7">
        <w:rPr>
          <w:b/>
          <w:bCs/>
          <w:sz w:val="23"/>
          <w:szCs w:val="23"/>
          <w:lang w:val="fr-BE"/>
        </w:rPr>
        <w:t>A</w:t>
      </w:r>
      <w:r w:rsidR="004A6DC7" w:rsidRPr="004A6DC7">
        <w:rPr>
          <w:b/>
          <w:bCs/>
          <w:sz w:val="23"/>
          <w:szCs w:val="23"/>
          <w:lang w:val="fr-BE"/>
        </w:rPr>
        <w:t xml:space="preserve"> </w:t>
      </w:r>
      <w:r w:rsidR="004A6DC7">
        <w:rPr>
          <w:b/>
          <w:sz w:val="23"/>
          <w:szCs w:val="23"/>
          <w:lang w:val="ro-RO"/>
        </w:rPr>
        <w:t xml:space="preserve">pentru postul de sef serviciu </w:t>
      </w:r>
      <w:proofErr w:type="gramStart"/>
      <w:r w:rsidR="004A6DC7">
        <w:rPr>
          <w:b/>
          <w:sz w:val="23"/>
          <w:szCs w:val="23"/>
          <w:lang w:val="ro-RO"/>
        </w:rPr>
        <w:t>PIAA</w:t>
      </w:r>
      <w:r w:rsidR="008F5DB7" w:rsidRPr="004A6DC7">
        <w:rPr>
          <w:b/>
          <w:bCs/>
          <w:sz w:val="23"/>
          <w:szCs w:val="23"/>
          <w:lang w:val="fr-BE"/>
        </w:rPr>
        <w:t>:</w:t>
      </w:r>
      <w:proofErr w:type="gramEnd"/>
    </w:p>
    <w:p w:rsidR="002E24A1" w:rsidRPr="00A62FCF" w:rsidRDefault="002E24A1" w:rsidP="00A83823">
      <w:pPr>
        <w:pStyle w:val="ListParagraph"/>
        <w:numPr>
          <w:ilvl w:val="0"/>
          <w:numId w:val="9"/>
        </w:numPr>
        <w:jc w:val="both"/>
        <w:rPr>
          <w:sz w:val="23"/>
          <w:szCs w:val="23"/>
        </w:rPr>
      </w:pPr>
      <w:r w:rsidRPr="00A62FCF">
        <w:rPr>
          <w:sz w:val="23"/>
          <w:szCs w:val="23"/>
        </w:rPr>
        <w:t>Proprietatea publică și regimul juridic al acesteia;</w:t>
      </w:r>
    </w:p>
    <w:p w:rsidR="008F5DB7" w:rsidRPr="00A62FCF" w:rsidRDefault="002E24A1" w:rsidP="00197151">
      <w:pPr>
        <w:pStyle w:val="ListParagraph"/>
        <w:numPr>
          <w:ilvl w:val="0"/>
          <w:numId w:val="9"/>
        </w:numPr>
        <w:jc w:val="both"/>
        <w:rPr>
          <w:rStyle w:val="l5tlu1"/>
          <w:b w:val="0"/>
          <w:bCs w:val="0"/>
          <w:sz w:val="23"/>
          <w:szCs w:val="23"/>
        </w:rPr>
      </w:pPr>
      <w:r w:rsidRPr="00A62FCF">
        <w:rPr>
          <w:rStyle w:val="l5tlu1"/>
          <w:b w:val="0"/>
          <w:sz w:val="23"/>
          <w:szCs w:val="23"/>
        </w:rPr>
        <w:t xml:space="preserve">Procesul de scoatere din funcţiune, casare şi valorificare </w:t>
      </w:r>
      <w:proofErr w:type="gramStart"/>
      <w:r w:rsidRPr="00A62FCF">
        <w:rPr>
          <w:rStyle w:val="l5tlu1"/>
          <w:b w:val="0"/>
          <w:sz w:val="23"/>
          <w:szCs w:val="23"/>
        </w:rPr>
        <w:t>a</w:t>
      </w:r>
      <w:proofErr w:type="gramEnd"/>
      <w:r w:rsidRPr="00A62FCF">
        <w:rPr>
          <w:rStyle w:val="l5tlu1"/>
          <w:b w:val="0"/>
          <w:sz w:val="23"/>
          <w:szCs w:val="23"/>
        </w:rPr>
        <w:t xml:space="preserve"> activelor corporale care alcătuiesc domeniul public al statului şi al unităţilor administrativ-teritoriale</w:t>
      </w:r>
      <w:r w:rsidR="008F5DB7" w:rsidRPr="00A62FCF">
        <w:rPr>
          <w:rStyle w:val="l5tlu1"/>
          <w:b w:val="0"/>
          <w:sz w:val="23"/>
          <w:szCs w:val="23"/>
        </w:rPr>
        <w:t>;</w:t>
      </w:r>
    </w:p>
    <w:p w:rsidR="008F5DB7" w:rsidRPr="00A62FCF" w:rsidRDefault="002E24A1" w:rsidP="00742EE5">
      <w:pPr>
        <w:pStyle w:val="ListParagraph"/>
        <w:numPr>
          <w:ilvl w:val="0"/>
          <w:numId w:val="9"/>
        </w:numPr>
        <w:jc w:val="both"/>
        <w:rPr>
          <w:rStyle w:val="l5tlu1"/>
          <w:b w:val="0"/>
          <w:bCs w:val="0"/>
          <w:color w:val="auto"/>
          <w:sz w:val="23"/>
          <w:szCs w:val="23"/>
        </w:rPr>
      </w:pPr>
      <w:r w:rsidRPr="00A62FCF">
        <w:rPr>
          <w:rStyle w:val="l5tlu1"/>
          <w:b w:val="0"/>
          <w:sz w:val="23"/>
          <w:szCs w:val="23"/>
        </w:rPr>
        <w:t>Procedurile de transmitere fără plată şi de valorificare a bunurilor aparţinând instituțiilor publice</w:t>
      </w:r>
      <w:r w:rsidR="008F5DB7" w:rsidRPr="00A62FCF">
        <w:rPr>
          <w:rStyle w:val="l5tlu1"/>
          <w:b w:val="0"/>
          <w:sz w:val="23"/>
          <w:szCs w:val="23"/>
        </w:rPr>
        <w:t>;</w:t>
      </w:r>
    </w:p>
    <w:p w:rsidR="008F5DB7" w:rsidRPr="00A62FCF" w:rsidRDefault="002E24A1" w:rsidP="003B7979">
      <w:pPr>
        <w:pStyle w:val="ListParagraph"/>
        <w:numPr>
          <w:ilvl w:val="0"/>
          <w:numId w:val="9"/>
        </w:numPr>
        <w:jc w:val="both"/>
        <w:rPr>
          <w:rStyle w:val="l5tlu1"/>
          <w:b w:val="0"/>
          <w:bCs w:val="0"/>
          <w:color w:val="auto"/>
          <w:sz w:val="23"/>
          <w:szCs w:val="23"/>
        </w:rPr>
      </w:pPr>
      <w:r w:rsidRPr="00A62FCF">
        <w:rPr>
          <w:rStyle w:val="l5tlu1"/>
          <w:b w:val="0"/>
          <w:sz w:val="23"/>
          <w:szCs w:val="23"/>
        </w:rPr>
        <w:t>Reevaluarea şi amortizarea activelor fixe aflate în patrimoniul instituțiilor publice</w:t>
      </w:r>
      <w:r w:rsidR="008F5DB7" w:rsidRPr="00A62FCF">
        <w:rPr>
          <w:rStyle w:val="l5tlu1"/>
          <w:b w:val="0"/>
          <w:sz w:val="23"/>
          <w:szCs w:val="23"/>
        </w:rPr>
        <w:t>;</w:t>
      </w:r>
    </w:p>
    <w:p w:rsidR="008F5DB7" w:rsidRPr="00A62FCF" w:rsidRDefault="002E24A1" w:rsidP="009E56B4">
      <w:pPr>
        <w:pStyle w:val="ListParagraph"/>
        <w:numPr>
          <w:ilvl w:val="0"/>
          <w:numId w:val="9"/>
        </w:numPr>
        <w:jc w:val="both"/>
        <w:rPr>
          <w:sz w:val="23"/>
          <w:szCs w:val="23"/>
        </w:rPr>
      </w:pPr>
      <w:r w:rsidRPr="00A62FCF">
        <w:rPr>
          <w:rStyle w:val="l5tlu1"/>
          <w:b w:val="0"/>
          <w:sz w:val="23"/>
          <w:szCs w:val="23"/>
        </w:rPr>
        <w:t>Efectuarea inventarierii elementelor de natura activelor, datoriilor şi capitalurilor proprii</w:t>
      </w:r>
      <w:r w:rsidRPr="00A62FCF">
        <w:rPr>
          <w:color w:val="000000"/>
          <w:sz w:val="23"/>
          <w:szCs w:val="23"/>
        </w:rPr>
        <w:t> în cazul instituțiilor publice</w:t>
      </w:r>
      <w:r w:rsidR="008F5DB7" w:rsidRPr="00A62FCF">
        <w:rPr>
          <w:color w:val="000000"/>
          <w:sz w:val="23"/>
          <w:szCs w:val="23"/>
        </w:rPr>
        <w:t>;</w:t>
      </w:r>
    </w:p>
    <w:p w:rsidR="008F5DB7" w:rsidRPr="00A62FCF" w:rsidRDefault="002E24A1" w:rsidP="00D740BE">
      <w:pPr>
        <w:pStyle w:val="ListParagraph"/>
        <w:numPr>
          <w:ilvl w:val="0"/>
          <w:numId w:val="9"/>
        </w:numPr>
        <w:jc w:val="both"/>
        <w:rPr>
          <w:sz w:val="23"/>
          <w:szCs w:val="23"/>
        </w:rPr>
      </w:pPr>
      <w:r w:rsidRPr="00A62FCF">
        <w:rPr>
          <w:color w:val="000000"/>
          <w:sz w:val="23"/>
          <w:szCs w:val="23"/>
        </w:rPr>
        <w:t>Actualizarea inventarului centralizat al bunurilor din domeniul public al statului</w:t>
      </w:r>
      <w:r w:rsidR="008F5DB7" w:rsidRPr="00A62FCF">
        <w:rPr>
          <w:color w:val="000000"/>
          <w:sz w:val="23"/>
          <w:szCs w:val="23"/>
        </w:rPr>
        <w:t>;</w:t>
      </w:r>
    </w:p>
    <w:p w:rsidR="008F5DB7" w:rsidRPr="00A62FCF" w:rsidRDefault="002E24A1" w:rsidP="00090843">
      <w:pPr>
        <w:pStyle w:val="ListParagraph"/>
        <w:numPr>
          <w:ilvl w:val="0"/>
          <w:numId w:val="9"/>
        </w:numPr>
        <w:jc w:val="both"/>
        <w:rPr>
          <w:color w:val="000000"/>
          <w:sz w:val="23"/>
          <w:szCs w:val="23"/>
          <w:lang w:val="fr-BE"/>
        </w:rPr>
      </w:pPr>
      <w:r w:rsidRPr="00A62FCF">
        <w:rPr>
          <w:color w:val="000000"/>
          <w:sz w:val="23"/>
          <w:szCs w:val="23"/>
        </w:rPr>
        <w:t>Achizițiile publice</w:t>
      </w:r>
      <w:r w:rsidR="008F5DB7" w:rsidRPr="00A62FCF">
        <w:rPr>
          <w:color w:val="000000"/>
          <w:sz w:val="23"/>
          <w:szCs w:val="23"/>
        </w:rPr>
        <w:t>;</w:t>
      </w:r>
    </w:p>
    <w:p w:rsidR="008F5DB7" w:rsidRPr="00A62FCF" w:rsidRDefault="002E24A1" w:rsidP="004C647F">
      <w:pPr>
        <w:pStyle w:val="ListParagraph"/>
        <w:numPr>
          <w:ilvl w:val="0"/>
          <w:numId w:val="9"/>
        </w:numPr>
        <w:jc w:val="both"/>
        <w:rPr>
          <w:rStyle w:val="l5tlu1"/>
          <w:b w:val="0"/>
          <w:bCs w:val="0"/>
          <w:sz w:val="23"/>
          <w:szCs w:val="23"/>
          <w:lang w:val="fr-BE"/>
        </w:rPr>
      </w:pPr>
      <w:r w:rsidRPr="00A62FCF">
        <w:rPr>
          <w:rStyle w:val="l5tlu1"/>
          <w:b w:val="0"/>
          <w:sz w:val="23"/>
          <w:szCs w:val="23"/>
          <w:lang w:val="fr-BE"/>
        </w:rPr>
        <w:t>Etapele de elaborare şi conţinutul-cadru al documentaţiilor tehnico-economice aferente obiectivelor/proiectelor de investiţii finanţate din fonduri publice</w:t>
      </w:r>
      <w:r w:rsidR="008F5DB7" w:rsidRPr="00A62FCF">
        <w:rPr>
          <w:rStyle w:val="l5tlu1"/>
          <w:b w:val="0"/>
          <w:sz w:val="23"/>
          <w:szCs w:val="23"/>
          <w:lang w:val="fr-BE"/>
        </w:rPr>
        <w:t> ;</w:t>
      </w:r>
    </w:p>
    <w:p w:rsidR="008F5DB7" w:rsidRPr="00A62FCF" w:rsidRDefault="002E24A1" w:rsidP="006A5BAB">
      <w:pPr>
        <w:pStyle w:val="ListParagraph"/>
        <w:numPr>
          <w:ilvl w:val="0"/>
          <w:numId w:val="9"/>
        </w:numPr>
        <w:jc w:val="both"/>
        <w:rPr>
          <w:rStyle w:val="l5tlu1"/>
          <w:b w:val="0"/>
          <w:bCs w:val="0"/>
          <w:sz w:val="23"/>
          <w:szCs w:val="23"/>
          <w:lang w:val="fr-BE"/>
        </w:rPr>
      </w:pPr>
      <w:r w:rsidRPr="00A62FCF">
        <w:rPr>
          <w:rStyle w:val="l5tlu1"/>
          <w:b w:val="0"/>
          <w:sz w:val="23"/>
          <w:szCs w:val="23"/>
          <w:lang w:val="fr-BE"/>
        </w:rPr>
        <w:t>Recepţia lucrărilor de construcţii şi instalaţii aferente acestora</w:t>
      </w:r>
      <w:r w:rsidR="008F5DB7" w:rsidRPr="00A62FCF">
        <w:rPr>
          <w:rStyle w:val="l5tlu1"/>
          <w:b w:val="0"/>
          <w:sz w:val="23"/>
          <w:szCs w:val="23"/>
          <w:lang w:val="fr-BE"/>
        </w:rPr>
        <w:t> ;</w:t>
      </w:r>
    </w:p>
    <w:p w:rsidR="008F5DB7" w:rsidRPr="00A62FCF" w:rsidRDefault="002E24A1" w:rsidP="001E60B7">
      <w:pPr>
        <w:pStyle w:val="ListParagraph"/>
        <w:numPr>
          <w:ilvl w:val="0"/>
          <w:numId w:val="9"/>
        </w:numPr>
        <w:jc w:val="both"/>
        <w:rPr>
          <w:rStyle w:val="l5tlu1"/>
          <w:b w:val="0"/>
          <w:bCs w:val="0"/>
          <w:sz w:val="23"/>
          <w:szCs w:val="23"/>
          <w:lang w:val="fr-BE"/>
        </w:rPr>
      </w:pPr>
      <w:r w:rsidRPr="00A62FCF">
        <w:rPr>
          <w:rStyle w:val="l5tlu1"/>
          <w:b w:val="0"/>
          <w:sz w:val="23"/>
          <w:szCs w:val="23"/>
        </w:rPr>
        <w:t>Obligaţiile angajatorilor; Obligaţiile lucrătorilor</w:t>
      </w:r>
      <w:r w:rsidR="008F5DB7" w:rsidRPr="00A62FCF">
        <w:rPr>
          <w:rStyle w:val="l5tlu1"/>
          <w:b w:val="0"/>
          <w:sz w:val="23"/>
          <w:szCs w:val="23"/>
        </w:rPr>
        <w:t>;</w:t>
      </w:r>
    </w:p>
    <w:p w:rsidR="002E24A1" w:rsidRPr="00455507" w:rsidRDefault="002E24A1" w:rsidP="001E60B7">
      <w:pPr>
        <w:pStyle w:val="ListParagraph"/>
        <w:numPr>
          <w:ilvl w:val="0"/>
          <w:numId w:val="9"/>
        </w:numPr>
        <w:jc w:val="both"/>
        <w:rPr>
          <w:rStyle w:val="l5tlu1"/>
          <w:b w:val="0"/>
          <w:bCs w:val="0"/>
          <w:sz w:val="23"/>
          <w:szCs w:val="23"/>
          <w:lang w:val="fr-BE"/>
        </w:rPr>
      </w:pPr>
      <w:r w:rsidRPr="00A62FCF">
        <w:rPr>
          <w:rStyle w:val="l5tlu1"/>
          <w:b w:val="0"/>
          <w:sz w:val="23"/>
          <w:szCs w:val="23"/>
          <w:lang w:val="fr-BE"/>
        </w:rPr>
        <w:t>Obligaţii generale, Obligaţiile administratorului, conducătorului instituţiei, utilizatorului şi salariatului</w:t>
      </w:r>
    </w:p>
    <w:p w:rsidR="00455507" w:rsidRDefault="00455507" w:rsidP="00455507">
      <w:pPr>
        <w:pStyle w:val="ListParagraph"/>
        <w:jc w:val="both"/>
        <w:rPr>
          <w:rStyle w:val="l5tlu1"/>
          <w:b w:val="0"/>
          <w:bCs w:val="0"/>
          <w:sz w:val="23"/>
          <w:szCs w:val="23"/>
          <w:lang w:val="fr-BE"/>
        </w:rPr>
      </w:pPr>
    </w:p>
    <w:p w:rsidR="004A6DC7" w:rsidRDefault="004A6DC7" w:rsidP="004A6DC7">
      <w:pPr>
        <w:ind w:firstLine="344"/>
        <w:jc w:val="both"/>
        <w:rPr>
          <w:b/>
          <w:sz w:val="23"/>
          <w:szCs w:val="23"/>
          <w:lang w:val="ro-RO"/>
        </w:rPr>
      </w:pPr>
      <w:r w:rsidRPr="00A62FCF">
        <w:rPr>
          <w:b/>
          <w:sz w:val="23"/>
          <w:szCs w:val="23"/>
          <w:lang w:val="ro-RO"/>
        </w:rPr>
        <w:t xml:space="preserve">Documentele solicitate candidaților pentru întocmirea dosarului de concurs:  </w:t>
      </w:r>
      <w:r w:rsidRPr="00A62FCF">
        <w:rPr>
          <w:b/>
          <w:sz w:val="23"/>
          <w:szCs w:val="23"/>
          <w:lang w:val="ro-RO"/>
        </w:rPr>
        <w:tab/>
      </w:r>
    </w:p>
    <w:p w:rsidR="004A6DC7" w:rsidRPr="00A62FCF" w:rsidRDefault="004A6DC7" w:rsidP="004A6DC7">
      <w:pPr>
        <w:ind w:firstLine="344"/>
        <w:jc w:val="both"/>
        <w:rPr>
          <w:b/>
          <w:sz w:val="23"/>
          <w:szCs w:val="23"/>
          <w:lang w:val="ro-RO"/>
        </w:rPr>
      </w:pPr>
      <w:r w:rsidRPr="00A62FCF">
        <w:rPr>
          <w:b/>
          <w:bCs/>
          <w:sz w:val="23"/>
          <w:szCs w:val="23"/>
          <w:lang w:val="ro-RO"/>
        </w:rPr>
        <w:t>a)</w:t>
      </w:r>
      <w:r w:rsidRPr="00A62FCF">
        <w:rPr>
          <w:sz w:val="23"/>
          <w:szCs w:val="23"/>
          <w:lang w:val="ro-RO"/>
        </w:rPr>
        <w:t xml:space="preserve"> </w:t>
      </w:r>
      <w:r w:rsidRPr="00A62FCF">
        <w:rPr>
          <w:color w:val="000000"/>
          <w:sz w:val="23"/>
          <w:szCs w:val="23"/>
          <w:lang w:val="ro-RO"/>
        </w:rPr>
        <w:t xml:space="preserve">cerere de înscriere;  </w:t>
      </w:r>
    </w:p>
    <w:p w:rsidR="004A6DC7" w:rsidRPr="00A62FCF" w:rsidRDefault="004A6DC7" w:rsidP="004A6DC7">
      <w:pPr>
        <w:tabs>
          <w:tab w:val="left" w:pos="142"/>
        </w:tabs>
        <w:ind w:firstLine="284"/>
        <w:jc w:val="both"/>
        <w:rPr>
          <w:color w:val="000000"/>
          <w:sz w:val="23"/>
          <w:szCs w:val="23"/>
          <w:lang w:val="ro-RO"/>
        </w:rPr>
      </w:pPr>
      <w:r w:rsidRPr="00A62FCF">
        <w:rPr>
          <w:color w:val="000000"/>
          <w:sz w:val="23"/>
          <w:szCs w:val="23"/>
          <w:lang w:val="ro-RO"/>
        </w:rPr>
        <w:t> </w:t>
      </w:r>
      <w:r w:rsidRPr="00A62FCF">
        <w:rPr>
          <w:b/>
          <w:bCs/>
          <w:sz w:val="23"/>
          <w:szCs w:val="23"/>
          <w:lang w:val="ro-RO"/>
        </w:rPr>
        <w:t>b)</w:t>
      </w:r>
      <w:r w:rsidRPr="00A62FCF">
        <w:rPr>
          <w:sz w:val="23"/>
          <w:szCs w:val="23"/>
          <w:lang w:val="ro-RO"/>
        </w:rPr>
        <w:t xml:space="preserve"> </w:t>
      </w:r>
      <w:r w:rsidRPr="00A62FCF">
        <w:rPr>
          <w:color w:val="000000"/>
          <w:sz w:val="23"/>
          <w:szCs w:val="23"/>
          <w:lang w:val="ro-RO"/>
        </w:rPr>
        <w:t xml:space="preserve">copii ale diplomelor de studii, certificatelor și ale altor documente care atestă efectuarea unor specializări și/sau perfecționări necesare ocupării postului, după caz;  </w:t>
      </w:r>
    </w:p>
    <w:p w:rsidR="004A6DC7" w:rsidRPr="00A62FCF" w:rsidRDefault="004A6DC7" w:rsidP="004A6DC7">
      <w:pPr>
        <w:tabs>
          <w:tab w:val="left" w:pos="142"/>
        </w:tabs>
        <w:ind w:hanging="284"/>
        <w:jc w:val="both"/>
        <w:rPr>
          <w:color w:val="000000"/>
          <w:sz w:val="23"/>
          <w:szCs w:val="23"/>
          <w:lang w:val="ro-RO"/>
        </w:rPr>
      </w:pPr>
      <w:r w:rsidRPr="00A62FCF">
        <w:rPr>
          <w:color w:val="000000"/>
          <w:sz w:val="23"/>
          <w:szCs w:val="23"/>
          <w:lang w:val="ro-RO"/>
        </w:rPr>
        <w:t xml:space="preserve">      </w:t>
      </w:r>
      <w:r>
        <w:rPr>
          <w:color w:val="000000"/>
          <w:sz w:val="23"/>
          <w:szCs w:val="23"/>
          <w:lang w:val="ro-RO"/>
        </w:rPr>
        <w:t xml:space="preserve">   </w:t>
      </w:r>
      <w:r w:rsidR="00A022DE">
        <w:rPr>
          <w:color w:val="000000"/>
          <w:sz w:val="23"/>
          <w:szCs w:val="23"/>
          <w:lang w:val="ro-RO"/>
        </w:rPr>
        <w:t xml:space="preserve">   </w:t>
      </w:r>
      <w:r w:rsidRPr="00A62FCF">
        <w:rPr>
          <w:b/>
          <w:bCs/>
          <w:sz w:val="23"/>
          <w:szCs w:val="23"/>
          <w:lang w:val="ro-RO"/>
        </w:rPr>
        <w:t>c)</w:t>
      </w:r>
      <w:r w:rsidRPr="00A62FCF">
        <w:rPr>
          <w:color w:val="000000"/>
          <w:sz w:val="23"/>
          <w:szCs w:val="23"/>
          <w:lang w:val="ro-RO"/>
        </w:rPr>
        <w:t xml:space="preserve"> adeverințe eliberate de angajatori din care să reiasă vechimea în specialitatea studiilor universitare de licență absolvite cu diplomă de licență sau echivalentă, solicitate pentru ocuparea postului/funcției sau pentru exercitarea profesiei.</w:t>
      </w:r>
    </w:p>
    <w:p w:rsidR="00455507" w:rsidRPr="004A6DC7" w:rsidRDefault="00455507" w:rsidP="00455507">
      <w:pPr>
        <w:pStyle w:val="ListParagraph"/>
        <w:jc w:val="both"/>
        <w:rPr>
          <w:rStyle w:val="l5tlu1"/>
          <w:b w:val="0"/>
          <w:bCs w:val="0"/>
          <w:sz w:val="23"/>
          <w:szCs w:val="23"/>
          <w:lang w:val="ro-RO"/>
        </w:rPr>
      </w:pPr>
    </w:p>
    <w:p w:rsidR="00C22070" w:rsidRPr="00A62FCF" w:rsidRDefault="00C22070" w:rsidP="00C22070">
      <w:pPr>
        <w:jc w:val="both"/>
        <w:rPr>
          <w:b/>
          <w:sz w:val="23"/>
          <w:szCs w:val="23"/>
          <w:lang w:val="ro-RO"/>
        </w:rPr>
      </w:pPr>
      <w:r w:rsidRPr="00A62FCF">
        <w:rPr>
          <w:b/>
          <w:sz w:val="23"/>
          <w:szCs w:val="23"/>
          <w:lang w:val="ro-RO"/>
        </w:rPr>
        <w:t>Calendarul de desfășurare a concursului:</w:t>
      </w:r>
    </w:p>
    <w:p w:rsidR="00C22070" w:rsidRPr="00A62FCF" w:rsidRDefault="00C22070" w:rsidP="00C22070">
      <w:pPr>
        <w:ind w:firstLine="540"/>
        <w:jc w:val="both"/>
        <w:rPr>
          <w:sz w:val="23"/>
          <w:szCs w:val="23"/>
          <w:lang w:val="ro-RO"/>
        </w:rPr>
      </w:pPr>
      <w:r w:rsidRPr="00A62FCF">
        <w:rPr>
          <w:sz w:val="23"/>
          <w:szCs w:val="23"/>
          <w:lang w:val="ro-RO"/>
        </w:rPr>
        <w:t xml:space="preserve">Perioada de depunere a dosarelor </w:t>
      </w:r>
      <w:r w:rsidR="008F5DB7" w:rsidRPr="00A62FCF">
        <w:rPr>
          <w:sz w:val="23"/>
          <w:szCs w:val="23"/>
          <w:lang w:val="ro-RO"/>
        </w:rPr>
        <w:t xml:space="preserve">in vederea </w:t>
      </w:r>
      <w:r w:rsidR="007A1B6E" w:rsidRPr="00A62FCF">
        <w:rPr>
          <w:sz w:val="23"/>
          <w:szCs w:val="23"/>
          <w:lang w:val="ro-RO"/>
        </w:rPr>
        <w:t>participării</w:t>
      </w:r>
      <w:r w:rsidR="008F5DB7" w:rsidRPr="00A62FCF">
        <w:rPr>
          <w:sz w:val="23"/>
          <w:szCs w:val="23"/>
          <w:lang w:val="ro-RO"/>
        </w:rPr>
        <w:t xml:space="preserve"> la concursul de promovare</w:t>
      </w:r>
      <w:r w:rsidRPr="00A62FCF">
        <w:rPr>
          <w:sz w:val="23"/>
          <w:szCs w:val="23"/>
          <w:lang w:val="ro-RO"/>
        </w:rPr>
        <w:t xml:space="preserve">: </w:t>
      </w:r>
      <w:r w:rsidR="003D4500">
        <w:rPr>
          <w:b/>
          <w:i/>
          <w:sz w:val="23"/>
          <w:szCs w:val="23"/>
          <w:lang w:val="ro-RO"/>
        </w:rPr>
        <w:t>19</w:t>
      </w:r>
      <w:r w:rsidR="006D26FB">
        <w:rPr>
          <w:b/>
          <w:i/>
          <w:sz w:val="23"/>
          <w:szCs w:val="23"/>
          <w:lang w:val="ro-RO"/>
        </w:rPr>
        <w:t>.04.2024</w:t>
      </w:r>
      <w:r w:rsidRPr="00A62FCF">
        <w:rPr>
          <w:b/>
          <w:i/>
          <w:sz w:val="23"/>
          <w:szCs w:val="23"/>
          <w:lang w:val="ro-RO"/>
        </w:rPr>
        <w:t xml:space="preserve"> – </w:t>
      </w:r>
      <w:r w:rsidR="00A022DE">
        <w:rPr>
          <w:b/>
          <w:i/>
          <w:sz w:val="23"/>
          <w:szCs w:val="23"/>
          <w:lang w:val="ro-RO"/>
        </w:rPr>
        <w:t>2</w:t>
      </w:r>
      <w:r w:rsidR="003D4500">
        <w:rPr>
          <w:b/>
          <w:i/>
          <w:sz w:val="23"/>
          <w:szCs w:val="23"/>
          <w:lang w:val="ro-RO"/>
        </w:rPr>
        <w:t>5</w:t>
      </w:r>
      <w:r w:rsidR="006D26FB">
        <w:rPr>
          <w:b/>
          <w:i/>
          <w:sz w:val="23"/>
          <w:szCs w:val="23"/>
          <w:lang w:val="ro-RO"/>
        </w:rPr>
        <w:t>.0</w:t>
      </w:r>
      <w:r w:rsidR="00A022DE">
        <w:rPr>
          <w:b/>
          <w:i/>
          <w:sz w:val="23"/>
          <w:szCs w:val="23"/>
          <w:lang w:val="ro-RO"/>
        </w:rPr>
        <w:t>4</w:t>
      </w:r>
      <w:r w:rsidR="006D26FB">
        <w:rPr>
          <w:b/>
          <w:i/>
          <w:sz w:val="23"/>
          <w:szCs w:val="23"/>
          <w:lang w:val="ro-RO"/>
        </w:rPr>
        <w:t>.2024</w:t>
      </w:r>
      <w:r w:rsidRPr="00A62FCF">
        <w:rPr>
          <w:sz w:val="23"/>
          <w:szCs w:val="23"/>
          <w:lang w:val="ro-RO"/>
        </w:rPr>
        <w:t xml:space="preserve"> (conform programului de lucru al ASAS, </w:t>
      </w:r>
      <w:r w:rsidRPr="00A62FCF">
        <w:rPr>
          <w:b/>
          <w:i/>
          <w:sz w:val="23"/>
          <w:szCs w:val="23"/>
          <w:lang w:val="ro-RO"/>
        </w:rPr>
        <w:t>de luni pana joi 08:00 - 16:30 si vineri 08:00 – 14:00</w:t>
      </w:r>
      <w:r w:rsidRPr="00A62FCF">
        <w:rPr>
          <w:sz w:val="23"/>
          <w:szCs w:val="23"/>
          <w:lang w:val="ro-RO"/>
        </w:rPr>
        <w:t>)</w:t>
      </w:r>
      <w:r w:rsidR="00AB024E" w:rsidRPr="00A62FCF">
        <w:rPr>
          <w:sz w:val="23"/>
          <w:szCs w:val="23"/>
          <w:lang w:val="ro-RO"/>
        </w:rPr>
        <w:t xml:space="preserve"> la compartimentul resurse umane</w:t>
      </w:r>
      <w:r w:rsidR="00917EC2" w:rsidRPr="00A62FCF">
        <w:rPr>
          <w:sz w:val="23"/>
          <w:szCs w:val="23"/>
          <w:lang w:val="ro-RO"/>
        </w:rPr>
        <w:t>, persoana de contact fiind insp.</w:t>
      </w:r>
      <w:r w:rsidR="009C47F8">
        <w:rPr>
          <w:sz w:val="23"/>
          <w:szCs w:val="23"/>
          <w:lang w:val="ro-RO"/>
        </w:rPr>
        <w:t xml:space="preserve"> </w:t>
      </w:r>
      <w:r w:rsidR="00917EC2" w:rsidRPr="00A62FCF">
        <w:rPr>
          <w:sz w:val="23"/>
          <w:szCs w:val="23"/>
          <w:lang w:val="ro-RO"/>
        </w:rPr>
        <w:t>sp. Nechifor Eugenia.</w:t>
      </w:r>
    </w:p>
    <w:p w:rsidR="00C22070" w:rsidRPr="00A62FCF" w:rsidRDefault="00C22070" w:rsidP="00C22070">
      <w:pPr>
        <w:ind w:firstLine="540"/>
        <w:jc w:val="both"/>
        <w:rPr>
          <w:sz w:val="23"/>
          <w:szCs w:val="23"/>
          <w:lang w:val="ro-RO"/>
        </w:rPr>
      </w:pPr>
      <w:r w:rsidRPr="00A62FCF">
        <w:rPr>
          <w:sz w:val="23"/>
          <w:szCs w:val="23"/>
          <w:lang w:val="ro-RO"/>
        </w:rPr>
        <w:t>Selecția dosarelor de înscriere se realizează în termen de maximum două zile lucrătoare de la data expirării termenului de depunere a dosarelor;</w:t>
      </w:r>
    </w:p>
    <w:p w:rsidR="00C22070" w:rsidRPr="00A62FCF" w:rsidRDefault="00C22070" w:rsidP="00C22070">
      <w:pPr>
        <w:ind w:firstLine="540"/>
        <w:jc w:val="both"/>
        <w:rPr>
          <w:sz w:val="23"/>
          <w:szCs w:val="23"/>
          <w:lang w:val="ro-RO"/>
        </w:rPr>
      </w:pPr>
      <w:r w:rsidRPr="00A62FCF">
        <w:rPr>
          <w:sz w:val="23"/>
          <w:szCs w:val="23"/>
          <w:lang w:val="ro-RO"/>
        </w:rPr>
        <w:t xml:space="preserve">Susținerea </w:t>
      </w:r>
      <w:r w:rsidR="00A039C4" w:rsidRPr="00A62FCF">
        <w:rPr>
          <w:sz w:val="23"/>
          <w:szCs w:val="23"/>
          <w:lang w:val="ro-RO"/>
        </w:rPr>
        <w:t>probei scrise</w:t>
      </w:r>
      <w:r w:rsidRPr="00A62FCF">
        <w:rPr>
          <w:sz w:val="23"/>
          <w:szCs w:val="23"/>
          <w:lang w:val="ro-RO"/>
        </w:rPr>
        <w:t xml:space="preserve"> - </w:t>
      </w:r>
      <w:r w:rsidRPr="00A62FCF">
        <w:rPr>
          <w:b/>
          <w:i/>
          <w:sz w:val="23"/>
          <w:szCs w:val="23"/>
          <w:lang w:val="ro-RO"/>
        </w:rPr>
        <w:t xml:space="preserve">în data de </w:t>
      </w:r>
      <w:r w:rsidR="00A022DE">
        <w:rPr>
          <w:b/>
          <w:i/>
          <w:sz w:val="23"/>
          <w:szCs w:val="23"/>
          <w:lang w:val="ro-RO"/>
        </w:rPr>
        <w:t>09</w:t>
      </w:r>
      <w:r w:rsidR="006D26FB">
        <w:rPr>
          <w:b/>
          <w:i/>
          <w:sz w:val="23"/>
          <w:szCs w:val="23"/>
          <w:lang w:val="ro-RO"/>
        </w:rPr>
        <w:t>.05.2024</w:t>
      </w:r>
      <w:r w:rsidRPr="00A62FCF">
        <w:rPr>
          <w:sz w:val="23"/>
          <w:szCs w:val="23"/>
          <w:lang w:val="ro-RO"/>
        </w:rPr>
        <w:t xml:space="preserve">, </w:t>
      </w:r>
      <w:r w:rsidRPr="00A62FCF">
        <w:rPr>
          <w:b/>
          <w:i/>
          <w:sz w:val="23"/>
          <w:szCs w:val="23"/>
          <w:lang w:val="ro-RO"/>
        </w:rPr>
        <w:t>ora 10</w:t>
      </w:r>
      <w:r w:rsidRPr="00A62FCF">
        <w:rPr>
          <w:b/>
          <w:i/>
          <w:sz w:val="23"/>
          <w:szCs w:val="23"/>
          <w:u w:val="single"/>
          <w:vertAlign w:val="superscript"/>
          <w:lang w:val="ro-RO"/>
        </w:rPr>
        <w:t>00</w:t>
      </w:r>
      <w:r w:rsidRPr="00A62FCF">
        <w:rPr>
          <w:sz w:val="23"/>
          <w:szCs w:val="23"/>
          <w:lang w:val="ro-RO"/>
        </w:rPr>
        <w:t>, la sediul A.S.A.S</w:t>
      </w:r>
      <w:r w:rsidR="00AB024E" w:rsidRPr="00A62FCF">
        <w:rPr>
          <w:sz w:val="23"/>
          <w:szCs w:val="23"/>
          <w:lang w:val="ro-RO"/>
        </w:rPr>
        <w:t>, camera 37.</w:t>
      </w:r>
    </w:p>
    <w:p w:rsidR="00C22070" w:rsidRPr="00A62FCF" w:rsidRDefault="00C22070" w:rsidP="00C22070">
      <w:pPr>
        <w:ind w:firstLine="540"/>
        <w:jc w:val="both"/>
        <w:rPr>
          <w:sz w:val="23"/>
          <w:szCs w:val="23"/>
          <w:lang w:val="ro-RO"/>
        </w:rPr>
      </w:pPr>
      <w:r w:rsidRPr="00A62FCF">
        <w:rPr>
          <w:sz w:val="23"/>
          <w:szCs w:val="23"/>
          <w:lang w:val="ro-RO"/>
        </w:rPr>
        <w:t xml:space="preserve">Interviul se organizează în termen de patru zile lucrătoare de la data susținerii </w:t>
      </w:r>
      <w:r w:rsidR="000700C8" w:rsidRPr="00A62FCF">
        <w:rPr>
          <w:sz w:val="23"/>
          <w:szCs w:val="23"/>
          <w:lang w:val="ro-RO"/>
        </w:rPr>
        <w:t xml:space="preserve">probei </w:t>
      </w:r>
      <w:r w:rsidR="00AB024E" w:rsidRPr="00A62FCF">
        <w:rPr>
          <w:sz w:val="23"/>
          <w:szCs w:val="23"/>
          <w:lang w:val="ro-RO"/>
        </w:rPr>
        <w:t>scrise</w:t>
      </w:r>
      <w:r w:rsidRPr="00A62FCF">
        <w:rPr>
          <w:sz w:val="23"/>
          <w:szCs w:val="23"/>
          <w:lang w:val="ro-RO"/>
        </w:rPr>
        <w:t>, conform prevederilor art.41</w:t>
      </w:r>
      <w:r w:rsidR="009971F8">
        <w:rPr>
          <w:sz w:val="23"/>
          <w:szCs w:val="23"/>
          <w:lang w:val="ro-RO"/>
        </w:rPr>
        <w:t xml:space="preserve">, </w:t>
      </w:r>
      <w:r w:rsidRPr="00A62FCF">
        <w:rPr>
          <w:sz w:val="23"/>
          <w:szCs w:val="23"/>
          <w:lang w:val="ro-RO"/>
        </w:rPr>
        <w:t>alin.5 din Regulamentul-cadru aprobat prin H.G.</w:t>
      </w:r>
      <w:r w:rsidR="009971F8">
        <w:rPr>
          <w:sz w:val="23"/>
          <w:szCs w:val="23"/>
          <w:lang w:val="ro-RO"/>
        </w:rPr>
        <w:t xml:space="preserve"> </w:t>
      </w:r>
      <w:r w:rsidRPr="00A62FCF">
        <w:rPr>
          <w:sz w:val="23"/>
          <w:szCs w:val="23"/>
          <w:lang w:val="ro-RO"/>
        </w:rPr>
        <w:t xml:space="preserve">1336/2022, cu modificările și completările ulterioare, respectiv </w:t>
      </w:r>
      <w:r w:rsidRPr="00A62FCF">
        <w:rPr>
          <w:b/>
          <w:i/>
          <w:sz w:val="23"/>
          <w:szCs w:val="23"/>
          <w:lang w:val="ro-RO"/>
        </w:rPr>
        <w:t>in data de</w:t>
      </w:r>
      <w:r w:rsidR="006D26FB">
        <w:rPr>
          <w:b/>
          <w:i/>
          <w:sz w:val="23"/>
          <w:szCs w:val="23"/>
          <w:lang w:val="ro-RO"/>
        </w:rPr>
        <w:t xml:space="preserve"> </w:t>
      </w:r>
      <w:r w:rsidR="00153938">
        <w:rPr>
          <w:b/>
          <w:i/>
          <w:sz w:val="23"/>
          <w:szCs w:val="23"/>
          <w:lang w:val="ro-RO"/>
        </w:rPr>
        <w:t>1</w:t>
      </w:r>
      <w:r w:rsidR="00A022DE">
        <w:rPr>
          <w:b/>
          <w:i/>
          <w:sz w:val="23"/>
          <w:szCs w:val="23"/>
          <w:lang w:val="ro-RO"/>
        </w:rPr>
        <w:t>5</w:t>
      </w:r>
      <w:r w:rsidR="006D26FB">
        <w:rPr>
          <w:b/>
          <w:i/>
          <w:sz w:val="23"/>
          <w:szCs w:val="23"/>
          <w:lang w:val="ro-RO"/>
        </w:rPr>
        <w:t>.</w:t>
      </w:r>
      <w:r w:rsidR="00917EC2" w:rsidRPr="00A62FCF">
        <w:rPr>
          <w:b/>
          <w:i/>
          <w:sz w:val="23"/>
          <w:szCs w:val="23"/>
          <w:lang w:val="ro-RO"/>
        </w:rPr>
        <w:t>05.</w:t>
      </w:r>
      <w:r w:rsidRPr="00A62FCF">
        <w:rPr>
          <w:b/>
          <w:i/>
          <w:sz w:val="23"/>
          <w:szCs w:val="23"/>
          <w:lang w:val="ro-RO"/>
        </w:rPr>
        <w:t>2024, ora 11</w:t>
      </w:r>
      <w:r w:rsidRPr="00A62FCF">
        <w:rPr>
          <w:b/>
          <w:i/>
          <w:sz w:val="23"/>
          <w:szCs w:val="23"/>
          <w:u w:val="single"/>
          <w:vertAlign w:val="superscript"/>
          <w:lang w:val="ro-RO"/>
        </w:rPr>
        <w:t>00</w:t>
      </w:r>
      <w:r w:rsidR="00AB024E" w:rsidRPr="00A62FCF">
        <w:rPr>
          <w:sz w:val="23"/>
          <w:szCs w:val="23"/>
          <w:lang w:val="ro-RO"/>
        </w:rPr>
        <w:t>, camera 37.</w:t>
      </w:r>
    </w:p>
    <w:p w:rsidR="00C22070" w:rsidRPr="00A62FCF" w:rsidRDefault="00C22070" w:rsidP="00C22070">
      <w:pPr>
        <w:ind w:firstLine="540"/>
        <w:jc w:val="both"/>
        <w:rPr>
          <w:sz w:val="23"/>
          <w:szCs w:val="23"/>
          <w:lang w:val="ro-RO"/>
        </w:rPr>
      </w:pPr>
      <w:r w:rsidRPr="00A62FCF">
        <w:rPr>
          <w:sz w:val="23"/>
          <w:szCs w:val="23"/>
          <w:lang w:val="ro-RO"/>
        </w:rPr>
        <w:t xml:space="preserve">Comunicarea rezultatelor la fiecare probă a concursului </w:t>
      </w:r>
      <w:r w:rsidR="00BA45AD" w:rsidRPr="00A62FCF">
        <w:rPr>
          <w:sz w:val="23"/>
          <w:szCs w:val="23"/>
          <w:lang w:val="ro-RO"/>
        </w:rPr>
        <w:t xml:space="preserve">de promovare </w:t>
      </w:r>
      <w:r w:rsidRPr="00A62FCF">
        <w:rPr>
          <w:sz w:val="23"/>
          <w:szCs w:val="23"/>
          <w:lang w:val="ro-RO"/>
        </w:rPr>
        <w:t>se face în termen de maximum o zi lucrătoare de la data finalizării probei.</w:t>
      </w:r>
    </w:p>
    <w:p w:rsidR="00C22070" w:rsidRPr="00A62FCF" w:rsidRDefault="00C22070" w:rsidP="00C22070">
      <w:pPr>
        <w:ind w:firstLine="540"/>
        <w:jc w:val="both"/>
        <w:rPr>
          <w:sz w:val="23"/>
          <w:szCs w:val="23"/>
          <w:lang w:val="ro-RO"/>
        </w:rPr>
      </w:pPr>
      <w:r w:rsidRPr="00A62FCF">
        <w:rPr>
          <w:sz w:val="23"/>
          <w:szCs w:val="23"/>
          <w:lang w:val="ro-RO"/>
        </w:rPr>
        <w:t xml:space="preserve">După afișarea rezultatelor obținute la selecția dosarelor, proba </w:t>
      </w:r>
      <w:r w:rsidR="004C663C" w:rsidRPr="00A62FCF">
        <w:rPr>
          <w:sz w:val="23"/>
          <w:szCs w:val="23"/>
          <w:lang w:val="ro-RO"/>
        </w:rPr>
        <w:t>scrisa</w:t>
      </w:r>
      <w:r w:rsidRPr="00A62FCF">
        <w:rPr>
          <w:sz w:val="23"/>
          <w:szCs w:val="23"/>
          <w:lang w:val="ro-RO"/>
        </w:rPr>
        <w:t xml:space="preserve"> </w:t>
      </w:r>
      <w:r w:rsidR="004C663C" w:rsidRPr="00A62FCF">
        <w:rPr>
          <w:sz w:val="23"/>
          <w:szCs w:val="23"/>
          <w:lang w:val="ro-RO"/>
        </w:rPr>
        <w:t>și</w:t>
      </w:r>
      <w:r w:rsidRPr="00A62FCF">
        <w:rPr>
          <w:sz w:val="23"/>
          <w:szCs w:val="23"/>
          <w:lang w:val="ro-RO"/>
        </w:rPr>
        <w:t xml:space="preserve"> proba interviu, după caz, candidații nemulțumiți pot depune </w:t>
      </w:r>
      <w:r w:rsidR="004C663C" w:rsidRPr="00A62FCF">
        <w:rPr>
          <w:sz w:val="23"/>
          <w:szCs w:val="23"/>
          <w:lang w:val="ro-RO"/>
        </w:rPr>
        <w:t>contestație</w:t>
      </w:r>
      <w:r w:rsidRPr="00A62FCF">
        <w:rPr>
          <w:sz w:val="23"/>
          <w:szCs w:val="23"/>
          <w:lang w:val="ro-RO"/>
        </w:rPr>
        <w:t xml:space="preserve"> în termen de cel mult o zi lucrătoare de la data </w:t>
      </w:r>
      <w:r w:rsidR="00BB77C4" w:rsidRPr="00A62FCF">
        <w:rPr>
          <w:sz w:val="23"/>
          <w:szCs w:val="23"/>
          <w:lang w:val="ro-RO"/>
        </w:rPr>
        <w:t>afișării</w:t>
      </w:r>
      <w:r w:rsidRPr="00A62FCF">
        <w:rPr>
          <w:sz w:val="23"/>
          <w:szCs w:val="23"/>
          <w:lang w:val="ro-RO"/>
        </w:rPr>
        <w:t xml:space="preserve"> rezultatului </w:t>
      </w:r>
      <w:r w:rsidR="004C663C" w:rsidRPr="00A62FCF">
        <w:rPr>
          <w:sz w:val="23"/>
          <w:szCs w:val="23"/>
          <w:lang w:val="ro-RO"/>
        </w:rPr>
        <w:t>selecției</w:t>
      </w:r>
      <w:r w:rsidRPr="00A62FCF">
        <w:rPr>
          <w:sz w:val="23"/>
          <w:szCs w:val="23"/>
          <w:lang w:val="ro-RO"/>
        </w:rPr>
        <w:t xml:space="preserve"> dosarelor, respectiv de la data </w:t>
      </w:r>
      <w:r w:rsidR="004C663C" w:rsidRPr="00A62FCF">
        <w:rPr>
          <w:sz w:val="23"/>
          <w:szCs w:val="23"/>
          <w:lang w:val="ro-RO"/>
        </w:rPr>
        <w:t>afișării</w:t>
      </w:r>
      <w:r w:rsidRPr="00A62FCF">
        <w:rPr>
          <w:sz w:val="23"/>
          <w:szCs w:val="23"/>
          <w:lang w:val="ro-RO"/>
        </w:rPr>
        <w:t xml:space="preserve"> rezultatului probei scrise/practică </w:t>
      </w:r>
      <w:r w:rsidR="004C663C" w:rsidRPr="00A62FCF">
        <w:rPr>
          <w:sz w:val="23"/>
          <w:szCs w:val="23"/>
          <w:lang w:val="ro-RO"/>
        </w:rPr>
        <w:t>și</w:t>
      </w:r>
      <w:r w:rsidRPr="00A62FCF">
        <w:rPr>
          <w:sz w:val="23"/>
          <w:szCs w:val="23"/>
          <w:lang w:val="ro-RO"/>
        </w:rPr>
        <w:t>/sau interviului.</w:t>
      </w:r>
    </w:p>
    <w:p w:rsidR="00C22070" w:rsidRPr="00A62FCF" w:rsidRDefault="00C22070" w:rsidP="00C22070">
      <w:pPr>
        <w:ind w:firstLine="540"/>
        <w:jc w:val="both"/>
        <w:rPr>
          <w:b/>
          <w:sz w:val="23"/>
          <w:szCs w:val="23"/>
          <w:lang w:val="ro-RO"/>
        </w:rPr>
      </w:pPr>
      <w:r w:rsidRPr="00A62FCF">
        <w:rPr>
          <w:sz w:val="23"/>
          <w:szCs w:val="23"/>
          <w:lang w:val="ro-RO"/>
        </w:rPr>
        <w:t xml:space="preserve">Comunicarea rezultatelor la </w:t>
      </w:r>
      <w:r w:rsidR="004C663C" w:rsidRPr="00A62FCF">
        <w:rPr>
          <w:sz w:val="23"/>
          <w:szCs w:val="23"/>
          <w:lang w:val="ro-RO"/>
        </w:rPr>
        <w:t>contestațiile</w:t>
      </w:r>
      <w:r w:rsidRPr="00A62FCF">
        <w:rPr>
          <w:sz w:val="23"/>
          <w:szCs w:val="23"/>
          <w:lang w:val="ro-RO"/>
        </w:rPr>
        <w:t xml:space="preserve"> depuse se face prin </w:t>
      </w:r>
      <w:r w:rsidR="004C663C" w:rsidRPr="00A62FCF">
        <w:rPr>
          <w:sz w:val="23"/>
          <w:szCs w:val="23"/>
          <w:lang w:val="ro-RO"/>
        </w:rPr>
        <w:t>afișare</w:t>
      </w:r>
      <w:r w:rsidRPr="00A62FCF">
        <w:rPr>
          <w:sz w:val="23"/>
          <w:szCs w:val="23"/>
          <w:lang w:val="ro-RO"/>
        </w:rPr>
        <w:t xml:space="preserve"> la sediul A.S.A.S., precum </w:t>
      </w:r>
      <w:r w:rsidR="009971F8" w:rsidRPr="00A62FCF">
        <w:rPr>
          <w:sz w:val="23"/>
          <w:szCs w:val="23"/>
          <w:lang w:val="ro-RO"/>
        </w:rPr>
        <w:t>și</w:t>
      </w:r>
      <w:r w:rsidRPr="00A62FCF">
        <w:rPr>
          <w:sz w:val="23"/>
          <w:szCs w:val="23"/>
          <w:lang w:val="ro-RO"/>
        </w:rPr>
        <w:t xml:space="preserve"> pe pagina de internet A.S.A.S., imediat după soluționarea contestațiilor.</w:t>
      </w:r>
    </w:p>
    <w:p w:rsidR="00C22070" w:rsidRPr="00A62FCF" w:rsidRDefault="00C22070" w:rsidP="00C22070">
      <w:pPr>
        <w:ind w:firstLine="540"/>
        <w:jc w:val="both"/>
        <w:rPr>
          <w:sz w:val="23"/>
          <w:szCs w:val="23"/>
          <w:lang w:val="ro-RO"/>
        </w:rPr>
      </w:pPr>
      <w:r w:rsidRPr="00A62FCF">
        <w:rPr>
          <w:sz w:val="23"/>
          <w:szCs w:val="23"/>
          <w:lang w:val="ro-RO"/>
        </w:rPr>
        <w:t xml:space="preserve">Conform prevederilor art. 32 din Regulamentul – privind stabilirea principiilor generale de ocupare a unui post vacant sau temporar vacant corespunzător </w:t>
      </w:r>
      <w:r w:rsidR="00617B1B" w:rsidRPr="00A62FCF">
        <w:rPr>
          <w:sz w:val="23"/>
          <w:szCs w:val="23"/>
          <w:lang w:val="ro-RO"/>
        </w:rPr>
        <w:t>funcțiilor</w:t>
      </w:r>
      <w:r w:rsidRPr="00A62FCF">
        <w:rPr>
          <w:sz w:val="23"/>
          <w:szCs w:val="23"/>
          <w:lang w:val="ro-RO"/>
        </w:rPr>
        <w:t xml:space="preserve"> contractuale </w:t>
      </w:r>
      <w:r w:rsidR="00617B1B" w:rsidRPr="00A62FCF">
        <w:rPr>
          <w:sz w:val="23"/>
          <w:szCs w:val="23"/>
          <w:lang w:val="ro-RO"/>
        </w:rPr>
        <w:t>și</w:t>
      </w:r>
      <w:r w:rsidRPr="00A62FCF">
        <w:rPr>
          <w:sz w:val="23"/>
          <w:szCs w:val="23"/>
          <w:lang w:val="ro-RO"/>
        </w:rPr>
        <w:t xml:space="preserve"> a criteriilor de promovare în grade sau trepte profesionale imediat superioare a personalului contractual din sectorul bugetar plătit din fonduri publice, aprobat prin HG 1336/2022, cu modificările și completările ulterioare:</w:t>
      </w:r>
    </w:p>
    <w:p w:rsidR="00C22070" w:rsidRPr="00A62FCF" w:rsidRDefault="00C22070" w:rsidP="00C22070">
      <w:pPr>
        <w:ind w:firstLine="540"/>
        <w:jc w:val="both"/>
        <w:rPr>
          <w:i/>
          <w:sz w:val="23"/>
          <w:szCs w:val="23"/>
          <w:lang w:val="ro-RO"/>
        </w:rPr>
      </w:pPr>
      <w:r w:rsidRPr="00A62FCF">
        <w:rPr>
          <w:i/>
          <w:sz w:val="23"/>
          <w:szCs w:val="23"/>
          <w:lang w:val="ro-RO"/>
        </w:rPr>
        <w:t xml:space="preserve">"(1) În </w:t>
      </w:r>
      <w:r w:rsidR="004C663C" w:rsidRPr="00A62FCF">
        <w:rPr>
          <w:i/>
          <w:sz w:val="23"/>
          <w:szCs w:val="23"/>
          <w:lang w:val="ro-RO"/>
        </w:rPr>
        <w:t>situația</w:t>
      </w:r>
      <w:r w:rsidRPr="00A62FCF">
        <w:rPr>
          <w:i/>
          <w:sz w:val="23"/>
          <w:szCs w:val="23"/>
          <w:lang w:val="ro-RO"/>
        </w:rPr>
        <w:t xml:space="preserve"> </w:t>
      </w:r>
      <w:r w:rsidR="004C663C" w:rsidRPr="00A62FCF">
        <w:rPr>
          <w:i/>
          <w:sz w:val="23"/>
          <w:szCs w:val="23"/>
          <w:lang w:val="ro-RO"/>
        </w:rPr>
        <w:t>contestațiilor</w:t>
      </w:r>
      <w:r w:rsidRPr="00A62FCF">
        <w:rPr>
          <w:i/>
          <w:sz w:val="23"/>
          <w:szCs w:val="23"/>
          <w:lang w:val="ro-RO"/>
        </w:rPr>
        <w:t xml:space="preserve"> formulate </w:t>
      </w:r>
      <w:r w:rsidR="004C663C" w:rsidRPr="00A62FCF">
        <w:rPr>
          <w:i/>
          <w:sz w:val="23"/>
          <w:szCs w:val="23"/>
          <w:lang w:val="ro-RO"/>
        </w:rPr>
        <w:t>față</w:t>
      </w:r>
      <w:r w:rsidRPr="00A62FCF">
        <w:rPr>
          <w:i/>
          <w:sz w:val="23"/>
          <w:szCs w:val="23"/>
          <w:lang w:val="ro-RO"/>
        </w:rPr>
        <w:t xml:space="preserve"> de rezultatul </w:t>
      </w:r>
      <w:r w:rsidR="004C663C" w:rsidRPr="00A62FCF">
        <w:rPr>
          <w:i/>
          <w:sz w:val="23"/>
          <w:szCs w:val="23"/>
          <w:lang w:val="ro-RO"/>
        </w:rPr>
        <w:t>selecției</w:t>
      </w:r>
      <w:r w:rsidRPr="00A62FCF">
        <w:rPr>
          <w:i/>
          <w:sz w:val="23"/>
          <w:szCs w:val="23"/>
          <w:lang w:val="ro-RO"/>
        </w:rPr>
        <w:t xml:space="preserve"> dosarelor, comisia de </w:t>
      </w:r>
      <w:r w:rsidR="004C663C" w:rsidRPr="00A62FCF">
        <w:rPr>
          <w:i/>
          <w:sz w:val="23"/>
          <w:szCs w:val="23"/>
          <w:lang w:val="ro-RO"/>
        </w:rPr>
        <w:t>soluționare</w:t>
      </w:r>
      <w:r w:rsidRPr="00A62FCF">
        <w:rPr>
          <w:i/>
          <w:sz w:val="23"/>
          <w:szCs w:val="23"/>
          <w:lang w:val="ro-RO"/>
        </w:rPr>
        <w:t xml:space="preserve"> a </w:t>
      </w:r>
      <w:r w:rsidR="004C663C" w:rsidRPr="00A62FCF">
        <w:rPr>
          <w:i/>
          <w:sz w:val="23"/>
          <w:szCs w:val="23"/>
          <w:lang w:val="ro-RO"/>
        </w:rPr>
        <w:t>contestațiilor</w:t>
      </w:r>
      <w:r w:rsidRPr="00A62FCF">
        <w:rPr>
          <w:i/>
          <w:sz w:val="23"/>
          <w:szCs w:val="23"/>
          <w:lang w:val="ro-RO"/>
        </w:rPr>
        <w:t xml:space="preserve"> va verifica îndeplinirea de către candidatul contestatar a </w:t>
      </w:r>
      <w:r w:rsidR="004C663C" w:rsidRPr="00A62FCF">
        <w:rPr>
          <w:i/>
          <w:sz w:val="23"/>
          <w:szCs w:val="23"/>
          <w:lang w:val="ro-RO"/>
        </w:rPr>
        <w:t>condițiilor</w:t>
      </w:r>
      <w:r w:rsidRPr="00A62FCF">
        <w:rPr>
          <w:i/>
          <w:sz w:val="23"/>
          <w:szCs w:val="23"/>
          <w:lang w:val="ro-RO"/>
        </w:rPr>
        <w:t xml:space="preserve"> pentru participare la concurs în termen de maximum o zi lucrătoare de la expirarea termenului de depunere a </w:t>
      </w:r>
      <w:r w:rsidR="004C663C" w:rsidRPr="00A62FCF">
        <w:rPr>
          <w:i/>
          <w:sz w:val="23"/>
          <w:szCs w:val="23"/>
          <w:lang w:val="ro-RO"/>
        </w:rPr>
        <w:t>contestațiilor</w:t>
      </w:r>
      <w:r w:rsidRPr="00A62FCF">
        <w:rPr>
          <w:i/>
          <w:sz w:val="23"/>
          <w:szCs w:val="23"/>
          <w:lang w:val="ro-RO"/>
        </w:rPr>
        <w:t>.</w:t>
      </w:r>
    </w:p>
    <w:p w:rsidR="00C22070" w:rsidRPr="00A62FCF" w:rsidRDefault="00C22070" w:rsidP="00C22070">
      <w:pPr>
        <w:ind w:firstLine="540"/>
        <w:jc w:val="both"/>
        <w:rPr>
          <w:i/>
          <w:sz w:val="23"/>
          <w:szCs w:val="23"/>
          <w:lang w:val="ro-RO"/>
        </w:rPr>
      </w:pPr>
      <w:r w:rsidRPr="00A62FCF">
        <w:rPr>
          <w:i/>
          <w:sz w:val="23"/>
          <w:szCs w:val="23"/>
          <w:lang w:val="ro-RO"/>
        </w:rPr>
        <w:t xml:space="preserve">(2) În </w:t>
      </w:r>
      <w:r w:rsidR="004C663C" w:rsidRPr="00A62FCF">
        <w:rPr>
          <w:i/>
          <w:sz w:val="23"/>
          <w:szCs w:val="23"/>
          <w:lang w:val="ro-RO"/>
        </w:rPr>
        <w:t>situația</w:t>
      </w:r>
      <w:r w:rsidRPr="00A62FCF">
        <w:rPr>
          <w:i/>
          <w:sz w:val="23"/>
          <w:szCs w:val="23"/>
          <w:lang w:val="ro-RO"/>
        </w:rPr>
        <w:t xml:space="preserve"> </w:t>
      </w:r>
      <w:r w:rsidR="004C663C" w:rsidRPr="00A62FCF">
        <w:rPr>
          <w:i/>
          <w:sz w:val="23"/>
          <w:szCs w:val="23"/>
          <w:lang w:val="ro-RO"/>
        </w:rPr>
        <w:t>contestațiilor</w:t>
      </w:r>
      <w:r w:rsidRPr="00A62FCF">
        <w:rPr>
          <w:i/>
          <w:sz w:val="23"/>
          <w:szCs w:val="23"/>
          <w:lang w:val="ro-RO"/>
        </w:rPr>
        <w:t xml:space="preserve"> formulate </w:t>
      </w:r>
      <w:r w:rsidR="004C663C" w:rsidRPr="00A62FCF">
        <w:rPr>
          <w:i/>
          <w:sz w:val="23"/>
          <w:szCs w:val="23"/>
          <w:lang w:val="ro-RO"/>
        </w:rPr>
        <w:t>față</w:t>
      </w:r>
      <w:r w:rsidRPr="00A62FCF">
        <w:rPr>
          <w:i/>
          <w:sz w:val="23"/>
          <w:szCs w:val="23"/>
          <w:lang w:val="ro-RO"/>
        </w:rPr>
        <w:t xml:space="preserve"> de rezultatul probei scrise, probei practice sau a interviului comisia de </w:t>
      </w:r>
      <w:r w:rsidR="00AB024E" w:rsidRPr="00A62FCF">
        <w:rPr>
          <w:i/>
          <w:sz w:val="23"/>
          <w:szCs w:val="23"/>
          <w:lang w:val="ro-RO"/>
        </w:rPr>
        <w:t>soluționare</w:t>
      </w:r>
      <w:r w:rsidRPr="00A62FCF">
        <w:rPr>
          <w:i/>
          <w:sz w:val="23"/>
          <w:szCs w:val="23"/>
          <w:lang w:val="ro-RO"/>
        </w:rPr>
        <w:t xml:space="preserve"> a </w:t>
      </w:r>
      <w:r w:rsidR="00AB024E" w:rsidRPr="00A62FCF">
        <w:rPr>
          <w:i/>
          <w:sz w:val="23"/>
          <w:szCs w:val="23"/>
          <w:lang w:val="ro-RO"/>
        </w:rPr>
        <w:t>contestațiilor</w:t>
      </w:r>
      <w:r w:rsidRPr="00A62FCF">
        <w:rPr>
          <w:i/>
          <w:sz w:val="23"/>
          <w:szCs w:val="23"/>
          <w:lang w:val="ro-RO"/>
        </w:rPr>
        <w:t xml:space="preserve"> va analiza lucrarea sau consemnarea răspunsurilor la interviu doar pentru candidatul contestatar în termen de maximum o zi lucrătoare de la expirarea termenului de depunere a </w:t>
      </w:r>
      <w:r w:rsidR="00AB024E" w:rsidRPr="00A62FCF">
        <w:rPr>
          <w:i/>
          <w:sz w:val="23"/>
          <w:szCs w:val="23"/>
          <w:lang w:val="ro-RO"/>
        </w:rPr>
        <w:t>contestațiilor</w:t>
      </w:r>
      <w:r w:rsidRPr="00A62FCF">
        <w:rPr>
          <w:i/>
          <w:sz w:val="23"/>
          <w:szCs w:val="23"/>
          <w:lang w:val="ro-RO"/>
        </w:rPr>
        <w:t>."</w:t>
      </w:r>
    </w:p>
    <w:p w:rsidR="00C22070" w:rsidRPr="00A62FCF" w:rsidRDefault="00C22070" w:rsidP="00C22070">
      <w:pPr>
        <w:ind w:firstLine="540"/>
        <w:jc w:val="both"/>
        <w:rPr>
          <w:sz w:val="23"/>
          <w:szCs w:val="23"/>
          <w:lang w:val="ro-RO"/>
        </w:rPr>
      </w:pPr>
      <w:r w:rsidRPr="00A62FCF">
        <w:rPr>
          <w:sz w:val="23"/>
          <w:szCs w:val="23"/>
          <w:lang w:val="ro-RO"/>
        </w:rPr>
        <w:t xml:space="preserve">Rezultatele finale se afișează la sediul A.S.A.S., precum </w:t>
      </w:r>
      <w:r w:rsidR="006D26FB" w:rsidRPr="00A62FCF">
        <w:rPr>
          <w:sz w:val="23"/>
          <w:szCs w:val="23"/>
          <w:lang w:val="ro-RO"/>
        </w:rPr>
        <w:t>și</w:t>
      </w:r>
      <w:r w:rsidRPr="00A62FCF">
        <w:rPr>
          <w:sz w:val="23"/>
          <w:szCs w:val="23"/>
          <w:lang w:val="ro-RO"/>
        </w:rPr>
        <w:t xml:space="preserve"> pe pagina de in</w:t>
      </w:r>
      <w:r w:rsidR="00AB024E" w:rsidRPr="00A62FCF">
        <w:rPr>
          <w:sz w:val="23"/>
          <w:szCs w:val="23"/>
          <w:lang w:val="ro-RO"/>
        </w:rPr>
        <w:t>tranet</w:t>
      </w:r>
      <w:r w:rsidRPr="00A62FCF">
        <w:rPr>
          <w:sz w:val="23"/>
          <w:szCs w:val="23"/>
          <w:lang w:val="ro-RO"/>
        </w:rPr>
        <w:t>, în termen de maximum o zi lucrătoare de la expirarea termenului prevăzut la art. 32 alin. (2) din H.G. nr.1336/202</w:t>
      </w:r>
      <w:r w:rsidR="00917EC2" w:rsidRPr="00A62FCF">
        <w:rPr>
          <w:sz w:val="23"/>
          <w:szCs w:val="23"/>
          <w:lang w:val="ro-RO"/>
        </w:rPr>
        <w:t>2</w:t>
      </w:r>
      <w:r w:rsidRPr="00A62FCF">
        <w:rPr>
          <w:sz w:val="23"/>
          <w:szCs w:val="23"/>
          <w:lang w:val="ro-RO"/>
        </w:rPr>
        <w:t xml:space="preserve"> pentru ultima probă, prin specificarea punctajului final al fiecărui candidat și a mențiunii «admis» sau «respins».</w:t>
      </w:r>
    </w:p>
    <w:p w:rsidR="00917EC2" w:rsidRPr="00A62FCF" w:rsidRDefault="00917EC2" w:rsidP="00C22070">
      <w:pPr>
        <w:ind w:firstLine="540"/>
        <w:jc w:val="both"/>
        <w:rPr>
          <w:i/>
          <w:sz w:val="23"/>
          <w:szCs w:val="23"/>
          <w:lang w:val="ro-RO"/>
        </w:rPr>
      </w:pPr>
      <w:r w:rsidRPr="00A62FCF">
        <w:rPr>
          <w:i/>
          <w:sz w:val="23"/>
          <w:szCs w:val="23"/>
          <w:lang w:val="ro-RO"/>
        </w:rPr>
        <w:t>Afișat in data de 1</w:t>
      </w:r>
      <w:r w:rsidR="003D4500">
        <w:rPr>
          <w:i/>
          <w:sz w:val="23"/>
          <w:szCs w:val="23"/>
          <w:lang w:val="ro-RO"/>
        </w:rPr>
        <w:t>8</w:t>
      </w:r>
      <w:r w:rsidRPr="00A62FCF">
        <w:rPr>
          <w:i/>
          <w:sz w:val="23"/>
          <w:szCs w:val="23"/>
          <w:lang w:val="ro-RO"/>
        </w:rPr>
        <w:t>.04.2024, la sediu si pe</w:t>
      </w:r>
      <w:r w:rsidR="003D4500">
        <w:rPr>
          <w:i/>
          <w:sz w:val="23"/>
          <w:szCs w:val="23"/>
          <w:lang w:val="ro-RO"/>
        </w:rPr>
        <w:t xml:space="preserve"> site-u</w:t>
      </w:r>
      <w:r w:rsidR="0059069F">
        <w:rPr>
          <w:i/>
          <w:sz w:val="23"/>
          <w:szCs w:val="23"/>
          <w:lang w:val="ro-RO"/>
        </w:rPr>
        <w:t xml:space="preserve">l </w:t>
      </w:r>
      <w:r w:rsidR="003D4500">
        <w:rPr>
          <w:i/>
          <w:sz w:val="23"/>
          <w:szCs w:val="23"/>
          <w:lang w:val="ro-RO"/>
        </w:rPr>
        <w:t>www.asas.ro</w:t>
      </w:r>
      <w:r w:rsidRPr="00A62FCF">
        <w:rPr>
          <w:i/>
          <w:sz w:val="23"/>
          <w:szCs w:val="23"/>
          <w:lang w:val="ro-RO"/>
        </w:rPr>
        <w:t>.</w:t>
      </w:r>
    </w:p>
    <w:p w:rsidR="00C22070" w:rsidRDefault="00C22070" w:rsidP="00C22070">
      <w:pPr>
        <w:ind w:left="2832" w:firstLine="708"/>
        <w:rPr>
          <w:b/>
          <w:sz w:val="24"/>
          <w:szCs w:val="24"/>
          <w:lang w:val="ro-RO"/>
        </w:rPr>
      </w:pPr>
    </w:p>
    <w:p w:rsidR="00153938" w:rsidRDefault="00153938" w:rsidP="00C22070">
      <w:pPr>
        <w:ind w:left="2832" w:firstLine="708"/>
        <w:rPr>
          <w:b/>
          <w:sz w:val="24"/>
          <w:szCs w:val="24"/>
          <w:lang w:val="ro-RO"/>
        </w:rPr>
      </w:pPr>
    </w:p>
    <w:p w:rsidR="00153938" w:rsidRDefault="00153938" w:rsidP="00C22070">
      <w:pPr>
        <w:ind w:left="2832" w:firstLine="708"/>
        <w:rPr>
          <w:b/>
          <w:sz w:val="24"/>
          <w:szCs w:val="24"/>
          <w:lang w:val="ro-RO"/>
        </w:rPr>
      </w:pPr>
    </w:p>
    <w:p w:rsidR="00153938" w:rsidRDefault="00153938" w:rsidP="00C22070">
      <w:pPr>
        <w:ind w:left="2832" w:firstLine="708"/>
        <w:rPr>
          <w:b/>
          <w:sz w:val="24"/>
          <w:szCs w:val="24"/>
          <w:lang w:val="ro-RO"/>
        </w:rPr>
      </w:pPr>
    </w:p>
    <w:p w:rsidR="00153938" w:rsidRDefault="00153938" w:rsidP="00C22070">
      <w:pPr>
        <w:ind w:left="2832" w:firstLine="708"/>
        <w:rPr>
          <w:b/>
          <w:sz w:val="24"/>
          <w:szCs w:val="24"/>
          <w:lang w:val="ro-RO"/>
        </w:rPr>
      </w:pPr>
    </w:p>
    <w:p w:rsidR="00153938" w:rsidRDefault="00153938" w:rsidP="00B76285">
      <w:pPr>
        <w:ind w:left="2832" w:hanging="847"/>
        <w:jc w:val="both"/>
        <w:rPr>
          <w:b/>
          <w:sz w:val="24"/>
          <w:szCs w:val="24"/>
          <w:lang w:val="ro-RO"/>
        </w:rPr>
      </w:pPr>
    </w:p>
    <w:p w:rsidR="00153938" w:rsidRDefault="00153938" w:rsidP="00B76285">
      <w:pPr>
        <w:ind w:left="2832" w:hanging="847"/>
        <w:jc w:val="both"/>
        <w:rPr>
          <w:b/>
          <w:sz w:val="24"/>
          <w:szCs w:val="24"/>
          <w:lang w:val="ro-RO"/>
        </w:rPr>
      </w:pPr>
    </w:p>
    <w:p w:rsidR="00153938" w:rsidRDefault="00153938" w:rsidP="00B76285">
      <w:pPr>
        <w:ind w:left="2832" w:hanging="847"/>
        <w:jc w:val="both"/>
        <w:rPr>
          <w:b/>
          <w:sz w:val="24"/>
          <w:szCs w:val="24"/>
          <w:lang w:val="ro-RO"/>
        </w:rPr>
      </w:pPr>
    </w:p>
    <w:p w:rsidR="00153938" w:rsidRPr="009F572E" w:rsidRDefault="00153938" w:rsidP="00B76285">
      <w:pPr>
        <w:ind w:left="2832" w:hanging="847"/>
        <w:jc w:val="both"/>
        <w:rPr>
          <w:b/>
          <w:sz w:val="24"/>
          <w:szCs w:val="24"/>
          <w:lang w:val="ro-RO"/>
        </w:rPr>
      </w:pPr>
    </w:p>
    <w:p w:rsidR="00C22070" w:rsidRPr="009F572E" w:rsidRDefault="00AB024E" w:rsidP="007972DE">
      <w:pPr>
        <w:rPr>
          <w:sz w:val="18"/>
          <w:szCs w:val="18"/>
          <w:lang w:val="ro-RO"/>
        </w:rPr>
      </w:pPr>
      <w:r>
        <w:rPr>
          <w:sz w:val="18"/>
          <w:szCs w:val="18"/>
          <w:lang w:val="ro-RO"/>
        </w:rPr>
        <w:tab/>
      </w:r>
    </w:p>
    <w:sectPr w:rsidR="00C22070" w:rsidRPr="009F572E" w:rsidSect="008F5DB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77C"/>
    <w:multiLevelType w:val="hybridMultilevel"/>
    <w:tmpl w:val="BA725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C326F"/>
    <w:multiLevelType w:val="hybridMultilevel"/>
    <w:tmpl w:val="F5148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E2C340C"/>
    <w:multiLevelType w:val="hybridMultilevel"/>
    <w:tmpl w:val="317830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6" w15:restartNumberingAfterBreak="0">
    <w:nsid w:val="2FEF24D1"/>
    <w:multiLevelType w:val="hybridMultilevel"/>
    <w:tmpl w:val="F5148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43121"/>
    <w:multiLevelType w:val="hybridMultilevel"/>
    <w:tmpl w:val="258A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A5E3D"/>
    <w:multiLevelType w:val="hybridMultilevel"/>
    <w:tmpl w:val="9148D8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C30194"/>
    <w:multiLevelType w:val="hybridMultilevel"/>
    <w:tmpl w:val="782804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5AB7624"/>
    <w:multiLevelType w:val="hybridMultilevel"/>
    <w:tmpl w:val="782804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0"/>
  </w:num>
  <w:num w:numId="5">
    <w:abstractNumId w:val="3"/>
  </w:num>
  <w:num w:numId="6">
    <w:abstractNumId w:val="9"/>
  </w:num>
  <w:num w:numId="7">
    <w:abstractNumId w:val="7"/>
  </w:num>
  <w:num w:numId="8">
    <w:abstractNumId w:val="1"/>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70"/>
    <w:rsid w:val="00043C00"/>
    <w:rsid w:val="000700C8"/>
    <w:rsid w:val="00153938"/>
    <w:rsid w:val="0015413D"/>
    <w:rsid w:val="001A2150"/>
    <w:rsid w:val="001F5923"/>
    <w:rsid w:val="002E24A1"/>
    <w:rsid w:val="00353740"/>
    <w:rsid w:val="0038499B"/>
    <w:rsid w:val="003D4500"/>
    <w:rsid w:val="00423F34"/>
    <w:rsid w:val="00455507"/>
    <w:rsid w:val="00461E18"/>
    <w:rsid w:val="004A6DC7"/>
    <w:rsid w:val="004C663C"/>
    <w:rsid w:val="005156D8"/>
    <w:rsid w:val="00524CEA"/>
    <w:rsid w:val="0059069F"/>
    <w:rsid w:val="005A1EFC"/>
    <w:rsid w:val="005A3F36"/>
    <w:rsid w:val="00617B1B"/>
    <w:rsid w:val="00647D7B"/>
    <w:rsid w:val="006C0B49"/>
    <w:rsid w:val="006D26FB"/>
    <w:rsid w:val="007029F0"/>
    <w:rsid w:val="00740B46"/>
    <w:rsid w:val="007972DE"/>
    <w:rsid w:val="007A1B6E"/>
    <w:rsid w:val="008F5DB7"/>
    <w:rsid w:val="00917EC2"/>
    <w:rsid w:val="00942A70"/>
    <w:rsid w:val="009971F8"/>
    <w:rsid w:val="009C47F8"/>
    <w:rsid w:val="00A0118C"/>
    <w:rsid w:val="00A022DE"/>
    <w:rsid w:val="00A039C4"/>
    <w:rsid w:val="00A62FCF"/>
    <w:rsid w:val="00A954DB"/>
    <w:rsid w:val="00AB024E"/>
    <w:rsid w:val="00AB778C"/>
    <w:rsid w:val="00B76285"/>
    <w:rsid w:val="00BA45AD"/>
    <w:rsid w:val="00BB6AFE"/>
    <w:rsid w:val="00BB77C4"/>
    <w:rsid w:val="00BD1D06"/>
    <w:rsid w:val="00C07FAE"/>
    <w:rsid w:val="00C2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EA05"/>
  <w15:chartTrackingRefBased/>
  <w15:docId w15:val="{51ACE311-FCD6-4FDD-94C2-86F2FE4E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0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22070"/>
    <w:pPr>
      <w:keepNext/>
      <w:jc w:val="center"/>
      <w:outlineLvl w:val="0"/>
    </w:pPr>
    <w:rPr>
      <w:rFonts w:ascii="_TimesNewRoman" w:hAnsi="_TimesNewRoman"/>
      <w:b/>
      <w:i/>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070"/>
    <w:rPr>
      <w:rFonts w:ascii="_TimesNewRoman" w:eastAsia="Times New Roman" w:hAnsi="_TimesNewRoman" w:cs="Times New Roman"/>
      <w:b/>
      <w:i/>
      <w:sz w:val="28"/>
      <w:szCs w:val="20"/>
      <w:lang w:val="en-GB"/>
    </w:rPr>
  </w:style>
  <w:style w:type="character" w:styleId="Hyperlink">
    <w:name w:val="Hyperlink"/>
    <w:uiPriority w:val="99"/>
    <w:rsid w:val="00C22070"/>
    <w:rPr>
      <w:color w:val="0000FF"/>
      <w:u w:val="single"/>
    </w:rPr>
  </w:style>
  <w:style w:type="character" w:customStyle="1" w:styleId="TitleChar">
    <w:name w:val="Title Char"/>
    <w:basedOn w:val="DefaultParagraphFont"/>
    <w:link w:val="Title"/>
    <w:locked/>
    <w:rsid w:val="00C22070"/>
    <w:rPr>
      <w:rFonts w:ascii="_TimesNewRoman" w:hAnsi="_TimesNewRoman"/>
      <w:b/>
      <w:sz w:val="28"/>
      <w:lang w:val="en-GB"/>
    </w:rPr>
  </w:style>
  <w:style w:type="paragraph" w:styleId="Title">
    <w:name w:val="Title"/>
    <w:basedOn w:val="Normal"/>
    <w:link w:val="TitleChar"/>
    <w:qFormat/>
    <w:rsid w:val="00C22070"/>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C2207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22070"/>
    <w:pPr>
      <w:ind w:left="720"/>
      <w:contextualSpacing/>
    </w:pPr>
  </w:style>
  <w:style w:type="character" w:customStyle="1" w:styleId="l5def1">
    <w:name w:val="l5def1"/>
    <w:basedOn w:val="DefaultParagraphFont"/>
    <w:rsid w:val="00C22070"/>
    <w:rPr>
      <w:rFonts w:ascii="Arial" w:hAnsi="Arial" w:cs="Arial" w:hint="default"/>
      <w:color w:val="000000"/>
      <w:sz w:val="26"/>
      <w:szCs w:val="26"/>
    </w:rPr>
  </w:style>
  <w:style w:type="character" w:customStyle="1" w:styleId="l5def2">
    <w:name w:val="l5def2"/>
    <w:basedOn w:val="DefaultParagraphFont"/>
    <w:rsid w:val="00C22070"/>
    <w:rPr>
      <w:rFonts w:ascii="Arial" w:hAnsi="Arial" w:cs="Arial" w:hint="default"/>
      <w:color w:val="000000"/>
      <w:sz w:val="26"/>
      <w:szCs w:val="26"/>
    </w:rPr>
  </w:style>
  <w:style w:type="character" w:customStyle="1" w:styleId="l5def3">
    <w:name w:val="l5def3"/>
    <w:basedOn w:val="DefaultParagraphFont"/>
    <w:rsid w:val="00C22070"/>
    <w:rPr>
      <w:rFonts w:ascii="Arial" w:hAnsi="Arial" w:cs="Arial" w:hint="default"/>
      <w:color w:val="000000"/>
      <w:sz w:val="26"/>
      <w:szCs w:val="26"/>
    </w:rPr>
  </w:style>
  <w:style w:type="character" w:customStyle="1" w:styleId="l5def4">
    <w:name w:val="l5def4"/>
    <w:basedOn w:val="DefaultParagraphFont"/>
    <w:rsid w:val="00C22070"/>
    <w:rPr>
      <w:rFonts w:ascii="Arial" w:hAnsi="Arial" w:cs="Arial" w:hint="default"/>
      <w:color w:val="000000"/>
      <w:sz w:val="26"/>
      <w:szCs w:val="26"/>
    </w:rPr>
  </w:style>
  <w:style w:type="character" w:customStyle="1" w:styleId="l5def5">
    <w:name w:val="l5def5"/>
    <w:basedOn w:val="DefaultParagraphFont"/>
    <w:rsid w:val="00C22070"/>
    <w:rPr>
      <w:rFonts w:ascii="Arial" w:hAnsi="Arial" w:cs="Arial" w:hint="default"/>
      <w:color w:val="000000"/>
      <w:sz w:val="26"/>
      <w:szCs w:val="26"/>
    </w:rPr>
  </w:style>
  <w:style w:type="character" w:customStyle="1" w:styleId="l5def6">
    <w:name w:val="l5def6"/>
    <w:basedOn w:val="DefaultParagraphFont"/>
    <w:rsid w:val="00C22070"/>
    <w:rPr>
      <w:rFonts w:ascii="Arial" w:hAnsi="Arial" w:cs="Arial" w:hint="default"/>
      <w:color w:val="000000"/>
      <w:sz w:val="26"/>
      <w:szCs w:val="26"/>
    </w:rPr>
  </w:style>
  <w:style w:type="character" w:customStyle="1" w:styleId="l5def7">
    <w:name w:val="l5def7"/>
    <w:basedOn w:val="DefaultParagraphFont"/>
    <w:rsid w:val="00C22070"/>
    <w:rPr>
      <w:rFonts w:ascii="Arial" w:hAnsi="Arial" w:cs="Arial" w:hint="default"/>
      <w:color w:val="000000"/>
      <w:sz w:val="26"/>
      <w:szCs w:val="26"/>
    </w:rPr>
  </w:style>
  <w:style w:type="paragraph" w:customStyle="1" w:styleId="Default">
    <w:name w:val="Default"/>
    <w:rsid w:val="00C22070"/>
    <w:pPr>
      <w:autoSpaceDE w:val="0"/>
      <w:autoSpaceDN w:val="0"/>
      <w:adjustRightInd w:val="0"/>
      <w:spacing w:after="0" w:line="240" w:lineRule="auto"/>
    </w:pPr>
    <w:rPr>
      <w:rFonts w:ascii="Trebuchet MS" w:hAnsi="Trebuchet MS" w:cs="Trebuchet MS"/>
      <w:color w:val="000000"/>
      <w:sz w:val="24"/>
      <w:szCs w:val="24"/>
    </w:rPr>
  </w:style>
  <w:style w:type="character" w:customStyle="1" w:styleId="l5tlu1">
    <w:name w:val="l5tlu1"/>
    <w:basedOn w:val="DefaultParagraphFont"/>
    <w:rsid w:val="002E24A1"/>
    <w:rPr>
      <w:b/>
      <w:bCs/>
      <w:color w:val="000000"/>
      <w:sz w:val="32"/>
      <w:szCs w:val="32"/>
    </w:rPr>
  </w:style>
  <w:style w:type="character" w:customStyle="1" w:styleId="Bodytext">
    <w:name w:val="Body text_"/>
    <w:link w:val="BodyText1"/>
    <w:locked/>
    <w:rsid w:val="0038499B"/>
    <w:rPr>
      <w:rFonts w:ascii="Arial" w:eastAsia="Arial" w:hAnsi="Arial" w:cs="Arial"/>
      <w:shd w:val="clear" w:color="auto" w:fill="FFFFFF"/>
    </w:rPr>
  </w:style>
  <w:style w:type="paragraph" w:customStyle="1" w:styleId="BodyText1">
    <w:name w:val="Body Text1"/>
    <w:basedOn w:val="Normal"/>
    <w:link w:val="Bodytext"/>
    <w:rsid w:val="0038499B"/>
    <w:pPr>
      <w:shd w:val="clear" w:color="auto" w:fill="FFFFFF"/>
      <w:spacing w:before="120" w:after="120" w:line="238" w:lineRule="exact"/>
      <w:ind w:hanging="360"/>
      <w:jc w:val="both"/>
    </w:pPr>
    <w:rPr>
      <w:rFonts w:ascii="Arial" w:eastAsia="Arial" w:hAnsi="Arial" w:cs="Arial"/>
      <w:sz w:val="22"/>
      <w:szCs w:val="22"/>
    </w:rPr>
  </w:style>
  <w:style w:type="paragraph" w:styleId="BalloonText">
    <w:name w:val="Balloon Text"/>
    <w:basedOn w:val="Normal"/>
    <w:link w:val="BalloonTextChar"/>
    <w:uiPriority w:val="99"/>
    <w:semiHidden/>
    <w:unhideWhenUsed/>
    <w:rsid w:val="00A02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2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51450">
      <w:bodyDiv w:val="1"/>
      <w:marLeft w:val="0"/>
      <w:marRight w:val="0"/>
      <w:marTop w:val="0"/>
      <w:marBottom w:val="0"/>
      <w:divBdr>
        <w:top w:val="none" w:sz="0" w:space="0" w:color="auto"/>
        <w:left w:val="none" w:sz="0" w:space="0" w:color="auto"/>
        <w:bottom w:val="none" w:sz="0" w:space="0" w:color="auto"/>
        <w:right w:val="none" w:sz="0" w:space="0" w:color="auto"/>
      </w:divBdr>
    </w:div>
    <w:div w:id="1763262637">
      <w:bodyDiv w:val="1"/>
      <w:marLeft w:val="0"/>
      <w:marRight w:val="0"/>
      <w:marTop w:val="0"/>
      <w:marBottom w:val="0"/>
      <w:divBdr>
        <w:top w:val="none" w:sz="0" w:space="0" w:color="auto"/>
        <w:left w:val="none" w:sz="0" w:space="0" w:color="auto"/>
        <w:bottom w:val="none" w:sz="0" w:space="0" w:color="auto"/>
        <w:right w:val="none" w:sz="0" w:space="0" w:color="auto"/>
      </w:divBdr>
      <w:divsChild>
        <w:div w:id="377094804">
          <w:marLeft w:val="0"/>
          <w:marRight w:val="0"/>
          <w:marTop w:val="0"/>
          <w:marBottom w:val="0"/>
          <w:divBdr>
            <w:top w:val="none" w:sz="0" w:space="0" w:color="auto"/>
            <w:left w:val="none" w:sz="0" w:space="0" w:color="auto"/>
            <w:bottom w:val="none" w:sz="0" w:space="0" w:color="auto"/>
            <w:right w:val="none" w:sz="0" w:space="0" w:color="auto"/>
          </w:divBdr>
          <w:divsChild>
            <w:div w:id="918560389">
              <w:marLeft w:val="0"/>
              <w:marRight w:val="0"/>
              <w:marTop w:val="0"/>
              <w:marBottom w:val="0"/>
              <w:divBdr>
                <w:top w:val="none" w:sz="0" w:space="0" w:color="auto"/>
                <w:left w:val="none" w:sz="0" w:space="0" w:color="auto"/>
                <w:bottom w:val="none" w:sz="0" w:space="0" w:color="auto"/>
                <w:right w:val="none" w:sz="0" w:space="0" w:color="auto"/>
              </w:divBdr>
              <w:divsChild>
                <w:div w:id="177617625">
                  <w:marLeft w:val="0"/>
                  <w:marRight w:val="0"/>
                  <w:marTop w:val="0"/>
                  <w:marBottom w:val="0"/>
                  <w:divBdr>
                    <w:top w:val="none" w:sz="0" w:space="0" w:color="auto"/>
                    <w:left w:val="none" w:sz="0" w:space="0" w:color="auto"/>
                    <w:bottom w:val="none" w:sz="0" w:space="0" w:color="auto"/>
                    <w:right w:val="none" w:sz="0" w:space="0" w:color="auto"/>
                  </w:divBdr>
                </w:div>
              </w:divsChild>
            </w:div>
            <w:div w:id="752747101">
              <w:marLeft w:val="0"/>
              <w:marRight w:val="0"/>
              <w:marTop w:val="0"/>
              <w:marBottom w:val="0"/>
              <w:divBdr>
                <w:top w:val="none" w:sz="0" w:space="0" w:color="auto"/>
                <w:left w:val="none" w:sz="0" w:space="0" w:color="auto"/>
                <w:bottom w:val="none" w:sz="0" w:space="0" w:color="auto"/>
                <w:right w:val="none" w:sz="0" w:space="0" w:color="auto"/>
              </w:divBdr>
              <w:divsChild>
                <w:div w:id="1447309687">
                  <w:marLeft w:val="0"/>
                  <w:marRight w:val="0"/>
                  <w:marTop w:val="0"/>
                  <w:marBottom w:val="0"/>
                  <w:divBdr>
                    <w:top w:val="none" w:sz="0" w:space="0" w:color="auto"/>
                    <w:left w:val="none" w:sz="0" w:space="0" w:color="auto"/>
                    <w:bottom w:val="none" w:sz="0" w:space="0" w:color="auto"/>
                    <w:right w:val="none" w:sz="0" w:space="0" w:color="auto"/>
                  </w:divBdr>
                </w:div>
              </w:divsChild>
            </w:div>
            <w:div w:id="2084250584">
              <w:marLeft w:val="0"/>
              <w:marRight w:val="0"/>
              <w:marTop w:val="0"/>
              <w:marBottom w:val="0"/>
              <w:divBdr>
                <w:top w:val="none" w:sz="0" w:space="0" w:color="auto"/>
                <w:left w:val="none" w:sz="0" w:space="0" w:color="auto"/>
                <w:bottom w:val="none" w:sz="0" w:space="0" w:color="auto"/>
                <w:right w:val="none" w:sz="0" w:space="0" w:color="auto"/>
              </w:divBdr>
              <w:divsChild>
                <w:div w:id="9976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5090">
      <w:bodyDiv w:val="1"/>
      <w:marLeft w:val="30"/>
      <w:marRight w:val="30"/>
      <w:marTop w:val="0"/>
      <w:marBottom w:val="0"/>
      <w:divBdr>
        <w:top w:val="single" w:sz="12" w:space="0" w:color="666666"/>
        <w:left w:val="single" w:sz="12" w:space="0" w:color="666666"/>
        <w:bottom w:val="single" w:sz="12" w:space="0" w:color="666666"/>
        <w:right w:val="single" w:sz="12" w:space="0" w:color="666666"/>
      </w:divBdr>
      <w:divsChild>
        <w:div w:id="1373921450">
          <w:marLeft w:val="0"/>
          <w:marRight w:val="0"/>
          <w:marTop w:val="0"/>
          <w:marBottom w:val="0"/>
          <w:divBdr>
            <w:top w:val="none" w:sz="0" w:space="0" w:color="auto"/>
            <w:left w:val="none" w:sz="0" w:space="0" w:color="auto"/>
            <w:bottom w:val="none" w:sz="0" w:space="0" w:color="auto"/>
            <w:right w:val="none" w:sz="0" w:space="0" w:color="auto"/>
          </w:divBdr>
          <w:divsChild>
            <w:div w:id="35666878">
              <w:marLeft w:val="0"/>
              <w:marRight w:val="0"/>
              <w:marTop w:val="0"/>
              <w:marBottom w:val="0"/>
              <w:divBdr>
                <w:top w:val="none" w:sz="0" w:space="0" w:color="auto"/>
                <w:left w:val="none" w:sz="0" w:space="0" w:color="auto"/>
                <w:bottom w:val="none" w:sz="0" w:space="0" w:color="auto"/>
                <w:right w:val="none" w:sz="0" w:space="0" w:color="auto"/>
              </w:divBdr>
            </w:div>
            <w:div w:id="2092697393">
              <w:marLeft w:val="0"/>
              <w:marRight w:val="0"/>
              <w:marTop w:val="0"/>
              <w:marBottom w:val="0"/>
              <w:divBdr>
                <w:top w:val="none" w:sz="0" w:space="0" w:color="auto"/>
                <w:left w:val="none" w:sz="0" w:space="0" w:color="auto"/>
                <w:bottom w:val="none" w:sz="0" w:space="0" w:color="auto"/>
                <w:right w:val="none" w:sz="0" w:space="0" w:color="auto"/>
              </w:divBdr>
            </w:div>
            <w:div w:id="1893031497">
              <w:marLeft w:val="0"/>
              <w:marRight w:val="0"/>
              <w:marTop w:val="0"/>
              <w:marBottom w:val="0"/>
              <w:divBdr>
                <w:top w:val="none" w:sz="0" w:space="0" w:color="auto"/>
                <w:left w:val="none" w:sz="0" w:space="0" w:color="auto"/>
                <w:bottom w:val="none" w:sz="0" w:space="0" w:color="auto"/>
                <w:right w:val="none" w:sz="0" w:space="0" w:color="auto"/>
              </w:divBdr>
            </w:div>
            <w:div w:id="1032461597">
              <w:marLeft w:val="0"/>
              <w:marRight w:val="0"/>
              <w:marTop w:val="0"/>
              <w:marBottom w:val="0"/>
              <w:divBdr>
                <w:top w:val="none" w:sz="0" w:space="0" w:color="auto"/>
                <w:left w:val="none" w:sz="0" w:space="0" w:color="auto"/>
                <w:bottom w:val="none" w:sz="0" w:space="0" w:color="auto"/>
                <w:right w:val="none" w:sz="0" w:space="0" w:color="auto"/>
              </w:divBdr>
            </w:div>
            <w:div w:id="1917549647">
              <w:marLeft w:val="0"/>
              <w:marRight w:val="0"/>
              <w:marTop w:val="0"/>
              <w:marBottom w:val="0"/>
              <w:divBdr>
                <w:top w:val="none" w:sz="0" w:space="0" w:color="auto"/>
                <w:left w:val="none" w:sz="0" w:space="0" w:color="auto"/>
                <w:bottom w:val="none" w:sz="0" w:space="0" w:color="auto"/>
                <w:right w:val="none" w:sz="0" w:space="0" w:color="auto"/>
              </w:divBdr>
            </w:div>
            <w:div w:id="123501298">
              <w:marLeft w:val="0"/>
              <w:marRight w:val="0"/>
              <w:marTop w:val="0"/>
              <w:marBottom w:val="0"/>
              <w:divBdr>
                <w:top w:val="none" w:sz="0" w:space="0" w:color="auto"/>
                <w:left w:val="none" w:sz="0" w:space="0" w:color="auto"/>
                <w:bottom w:val="none" w:sz="0" w:space="0" w:color="auto"/>
                <w:right w:val="none" w:sz="0" w:space="0" w:color="auto"/>
              </w:divBdr>
            </w:div>
            <w:div w:id="9170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515">
      <w:bodyDiv w:val="1"/>
      <w:marLeft w:val="0"/>
      <w:marRight w:val="0"/>
      <w:marTop w:val="0"/>
      <w:marBottom w:val="0"/>
      <w:divBdr>
        <w:top w:val="none" w:sz="0" w:space="0" w:color="auto"/>
        <w:left w:val="none" w:sz="0" w:space="0" w:color="auto"/>
        <w:bottom w:val="none" w:sz="0" w:space="0" w:color="auto"/>
        <w:right w:val="none" w:sz="0" w:space="0" w:color="auto"/>
      </w:divBdr>
      <w:divsChild>
        <w:div w:id="1707676536">
          <w:marLeft w:val="0"/>
          <w:marRight w:val="0"/>
          <w:marTop w:val="0"/>
          <w:marBottom w:val="0"/>
          <w:divBdr>
            <w:top w:val="none" w:sz="0" w:space="0" w:color="auto"/>
            <w:left w:val="none" w:sz="0" w:space="0" w:color="auto"/>
            <w:bottom w:val="none" w:sz="0" w:space="0" w:color="auto"/>
            <w:right w:val="none" w:sz="0" w:space="0" w:color="auto"/>
          </w:divBdr>
          <w:divsChild>
            <w:div w:id="1685284849">
              <w:marLeft w:val="0"/>
              <w:marRight w:val="0"/>
              <w:marTop w:val="0"/>
              <w:marBottom w:val="0"/>
              <w:divBdr>
                <w:top w:val="none" w:sz="0" w:space="0" w:color="auto"/>
                <w:left w:val="none" w:sz="0" w:space="0" w:color="auto"/>
                <w:bottom w:val="none" w:sz="0" w:space="0" w:color="auto"/>
                <w:right w:val="none" w:sz="0" w:space="0" w:color="auto"/>
              </w:divBdr>
              <w:divsChild>
                <w:div w:id="1387146045">
                  <w:marLeft w:val="0"/>
                  <w:marRight w:val="0"/>
                  <w:marTop w:val="0"/>
                  <w:marBottom w:val="0"/>
                  <w:divBdr>
                    <w:top w:val="none" w:sz="0" w:space="0" w:color="auto"/>
                    <w:left w:val="none" w:sz="0" w:space="0" w:color="auto"/>
                    <w:bottom w:val="none" w:sz="0" w:space="0" w:color="auto"/>
                    <w:right w:val="none" w:sz="0" w:space="0" w:color="auto"/>
                  </w:divBdr>
                </w:div>
              </w:divsChild>
            </w:div>
            <w:div w:id="103381816">
              <w:marLeft w:val="0"/>
              <w:marRight w:val="0"/>
              <w:marTop w:val="0"/>
              <w:marBottom w:val="0"/>
              <w:divBdr>
                <w:top w:val="none" w:sz="0" w:space="0" w:color="auto"/>
                <w:left w:val="none" w:sz="0" w:space="0" w:color="auto"/>
                <w:bottom w:val="none" w:sz="0" w:space="0" w:color="auto"/>
                <w:right w:val="none" w:sz="0" w:space="0" w:color="auto"/>
              </w:divBdr>
              <w:divsChild>
                <w:div w:id="966544039">
                  <w:marLeft w:val="0"/>
                  <w:marRight w:val="0"/>
                  <w:marTop w:val="0"/>
                  <w:marBottom w:val="0"/>
                  <w:divBdr>
                    <w:top w:val="none" w:sz="0" w:space="0" w:color="auto"/>
                    <w:left w:val="none" w:sz="0" w:space="0" w:color="auto"/>
                    <w:bottom w:val="none" w:sz="0" w:space="0" w:color="auto"/>
                    <w:right w:val="none" w:sz="0" w:space="0" w:color="auto"/>
                  </w:divBdr>
                </w:div>
              </w:divsChild>
            </w:div>
            <w:div w:id="1414280976">
              <w:marLeft w:val="0"/>
              <w:marRight w:val="0"/>
              <w:marTop w:val="0"/>
              <w:marBottom w:val="0"/>
              <w:divBdr>
                <w:top w:val="none" w:sz="0" w:space="0" w:color="auto"/>
                <w:left w:val="none" w:sz="0" w:space="0" w:color="auto"/>
                <w:bottom w:val="none" w:sz="0" w:space="0" w:color="auto"/>
                <w:right w:val="none" w:sz="0" w:space="0" w:color="auto"/>
              </w:divBdr>
              <w:divsChild>
                <w:div w:id="1353411907">
                  <w:marLeft w:val="0"/>
                  <w:marRight w:val="0"/>
                  <w:marTop w:val="0"/>
                  <w:marBottom w:val="0"/>
                  <w:divBdr>
                    <w:top w:val="none" w:sz="0" w:space="0" w:color="auto"/>
                    <w:left w:val="none" w:sz="0" w:space="0" w:color="auto"/>
                    <w:bottom w:val="none" w:sz="0" w:space="0" w:color="auto"/>
                    <w:right w:val="none" w:sz="0" w:space="0" w:color="auto"/>
                  </w:divBdr>
                </w:div>
              </w:divsChild>
            </w:div>
            <w:div w:id="96559302">
              <w:marLeft w:val="0"/>
              <w:marRight w:val="0"/>
              <w:marTop w:val="0"/>
              <w:marBottom w:val="0"/>
              <w:divBdr>
                <w:top w:val="none" w:sz="0" w:space="0" w:color="auto"/>
                <w:left w:val="none" w:sz="0" w:space="0" w:color="auto"/>
                <w:bottom w:val="none" w:sz="0" w:space="0" w:color="auto"/>
                <w:right w:val="none" w:sz="0" w:space="0" w:color="auto"/>
              </w:divBdr>
              <w:divsChild>
                <w:div w:id="2077433324">
                  <w:marLeft w:val="0"/>
                  <w:marRight w:val="0"/>
                  <w:marTop w:val="0"/>
                  <w:marBottom w:val="0"/>
                  <w:divBdr>
                    <w:top w:val="none" w:sz="0" w:space="0" w:color="auto"/>
                    <w:left w:val="none" w:sz="0" w:space="0" w:color="auto"/>
                    <w:bottom w:val="none" w:sz="0" w:space="0" w:color="auto"/>
                    <w:right w:val="none" w:sz="0" w:space="0" w:color="auto"/>
                  </w:divBdr>
                </w:div>
              </w:divsChild>
            </w:div>
            <w:div w:id="1573395334">
              <w:marLeft w:val="0"/>
              <w:marRight w:val="0"/>
              <w:marTop w:val="0"/>
              <w:marBottom w:val="0"/>
              <w:divBdr>
                <w:top w:val="none" w:sz="0" w:space="0" w:color="auto"/>
                <w:left w:val="none" w:sz="0" w:space="0" w:color="auto"/>
                <w:bottom w:val="none" w:sz="0" w:space="0" w:color="auto"/>
                <w:right w:val="none" w:sz="0" w:space="0" w:color="auto"/>
              </w:divBdr>
              <w:divsChild>
                <w:div w:id="566647830">
                  <w:marLeft w:val="0"/>
                  <w:marRight w:val="0"/>
                  <w:marTop w:val="0"/>
                  <w:marBottom w:val="0"/>
                  <w:divBdr>
                    <w:top w:val="none" w:sz="0" w:space="0" w:color="auto"/>
                    <w:left w:val="none" w:sz="0" w:space="0" w:color="auto"/>
                    <w:bottom w:val="none" w:sz="0" w:space="0" w:color="auto"/>
                    <w:right w:val="none" w:sz="0" w:space="0" w:color="auto"/>
                  </w:divBdr>
                </w:div>
              </w:divsChild>
            </w:div>
            <w:div w:id="1928229555">
              <w:marLeft w:val="0"/>
              <w:marRight w:val="0"/>
              <w:marTop w:val="0"/>
              <w:marBottom w:val="0"/>
              <w:divBdr>
                <w:top w:val="none" w:sz="0" w:space="0" w:color="auto"/>
                <w:left w:val="none" w:sz="0" w:space="0" w:color="auto"/>
                <w:bottom w:val="none" w:sz="0" w:space="0" w:color="auto"/>
                <w:right w:val="none" w:sz="0" w:space="0" w:color="auto"/>
              </w:divBdr>
              <w:divsChild>
                <w:div w:id="1981691657">
                  <w:marLeft w:val="0"/>
                  <w:marRight w:val="0"/>
                  <w:marTop w:val="0"/>
                  <w:marBottom w:val="0"/>
                  <w:divBdr>
                    <w:top w:val="none" w:sz="0" w:space="0" w:color="auto"/>
                    <w:left w:val="none" w:sz="0" w:space="0" w:color="auto"/>
                    <w:bottom w:val="none" w:sz="0" w:space="0" w:color="auto"/>
                    <w:right w:val="none" w:sz="0" w:space="0" w:color="auto"/>
                  </w:divBdr>
                </w:div>
              </w:divsChild>
            </w:div>
            <w:div w:id="1621036966">
              <w:marLeft w:val="0"/>
              <w:marRight w:val="0"/>
              <w:marTop w:val="0"/>
              <w:marBottom w:val="0"/>
              <w:divBdr>
                <w:top w:val="none" w:sz="0" w:space="0" w:color="auto"/>
                <w:left w:val="none" w:sz="0" w:space="0" w:color="auto"/>
                <w:bottom w:val="none" w:sz="0" w:space="0" w:color="auto"/>
                <w:right w:val="none" w:sz="0" w:space="0" w:color="auto"/>
              </w:divBdr>
              <w:divsChild>
                <w:div w:id="19733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55501%200" TargetMode="External"/><Relationship Id="rId13" Type="http://schemas.openxmlformats.org/officeDocument/2006/relationships/hyperlink" Target="https://legislatie.just.ro/Public/DetaliiDocumentAfis/204400" TargetMode="Externa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s://legislatie.just.ro/Public/DetaliiDocumentAfis/2043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hyperlink" Target="https://legislatie.just.ro/Public/DetaliiDocumentAfis/110133"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legislatie.just.ro/Public/DetaliiDocumentAfis/112431" TargetMode="External"/><Relationship Id="rId4" Type="http://schemas.openxmlformats.org/officeDocument/2006/relationships/webSettings" Target="webSettings.xml"/><Relationship Id="rId9" Type="http://schemas.openxmlformats.org/officeDocument/2006/relationships/hyperlink" Target="act:255574%200" TargetMode="External"/><Relationship Id="rId14" Type="http://schemas.openxmlformats.org/officeDocument/2006/relationships/hyperlink" Target="https://legislatie.just.ro/Public/DetaliiDocumentAfis/61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2065</TotalTime>
  <Pages>1</Pages>
  <Words>3958</Words>
  <Characters>22563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23</cp:revision>
  <cp:lastPrinted>2024-04-18T11:04:00Z</cp:lastPrinted>
  <dcterms:created xsi:type="dcterms:W3CDTF">2024-04-01T06:49:00Z</dcterms:created>
  <dcterms:modified xsi:type="dcterms:W3CDTF">2024-04-18T11:12:00Z</dcterms:modified>
</cp:coreProperties>
</file>