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45F" w:rsidRPr="00F32332" w:rsidRDefault="00CD245F" w:rsidP="007972DE">
      <w:pPr>
        <w:rPr>
          <w:sz w:val="18"/>
          <w:szCs w:val="18"/>
          <w:lang w:val="ro-RO"/>
        </w:rPr>
      </w:pPr>
    </w:p>
    <w:tbl>
      <w:tblPr>
        <w:tblW w:w="9639" w:type="dxa"/>
        <w:jc w:val="center"/>
        <w:tblBorders>
          <w:bottom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7540"/>
      </w:tblGrid>
      <w:tr w:rsidR="00CD245F" w:rsidRPr="005F4E88" w:rsidTr="005A1477">
        <w:trPr>
          <w:trHeight w:val="1627"/>
          <w:jc w:val="center"/>
        </w:trPr>
        <w:tc>
          <w:tcPr>
            <w:tcW w:w="209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CD245F" w:rsidRPr="00F32332" w:rsidRDefault="00CD245F" w:rsidP="009F78C1">
            <w:pPr>
              <w:spacing w:line="256" w:lineRule="auto"/>
              <w:jc w:val="both"/>
              <w:rPr>
                <w:rFonts w:eastAsia="SimSun"/>
                <w:sz w:val="24"/>
                <w:szCs w:val="24"/>
                <w:lang w:val="ro-RO"/>
              </w:rPr>
            </w:pPr>
            <w:r w:rsidRPr="00F32332">
              <w:rPr>
                <w:rFonts w:eastAsia="SimSun"/>
                <w:noProof/>
                <w:sz w:val="24"/>
                <w:szCs w:val="24"/>
                <w:lang w:val="ro-RO" w:eastAsia="ro-RO"/>
              </w:rPr>
              <w:drawing>
                <wp:inline distT="0" distB="0" distL="0" distR="0" wp14:anchorId="6647D2A9" wp14:editId="6C699188">
                  <wp:extent cx="1038225" cy="1038225"/>
                  <wp:effectExtent l="0" t="0" r="9525" b="9525"/>
                  <wp:docPr id="2" name="Picture 2" descr="GRAIN ov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RAIN ov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CD245F" w:rsidRPr="00F32332" w:rsidRDefault="00CD245F" w:rsidP="009F78C1">
            <w:pPr>
              <w:pStyle w:val="Title"/>
              <w:spacing w:line="256" w:lineRule="auto"/>
              <w:rPr>
                <w:rFonts w:ascii="Times New Roman" w:eastAsia="SimSun" w:hAnsi="Times New Roman" w:cs="Times New Roman"/>
                <w:sz w:val="24"/>
                <w:szCs w:val="24"/>
                <w:lang w:val="ro-RO"/>
              </w:rPr>
            </w:pPr>
            <w:r w:rsidRPr="00F32332">
              <w:rPr>
                <w:rFonts w:ascii="Times New Roman" w:eastAsia="SimSun" w:hAnsi="Times New Roman" w:cs="Times New Roman"/>
                <w:sz w:val="24"/>
                <w:szCs w:val="24"/>
                <w:lang w:val="ro-RO"/>
              </w:rPr>
              <w:t>ACADEMIA DE ŞTIINŢE AGRICOLE ŞI SILVICE</w:t>
            </w:r>
          </w:p>
          <w:p w:rsidR="00CD245F" w:rsidRPr="00F32332" w:rsidRDefault="00CD245F" w:rsidP="009F78C1">
            <w:pPr>
              <w:spacing w:line="256" w:lineRule="auto"/>
              <w:ind w:right="-139"/>
              <w:jc w:val="center"/>
              <w:rPr>
                <w:rFonts w:eastAsia="SimSun"/>
                <w:b/>
                <w:sz w:val="24"/>
                <w:szCs w:val="24"/>
                <w:lang w:val="ro-RO"/>
              </w:rPr>
            </w:pPr>
            <w:r w:rsidRPr="00F32332">
              <w:rPr>
                <w:rFonts w:eastAsia="SimSun"/>
                <w:b/>
                <w:sz w:val="24"/>
                <w:szCs w:val="24"/>
                <w:lang w:val="ro-RO"/>
              </w:rPr>
              <w:t>“Gheorghe Ionescu-</w:t>
            </w:r>
            <w:r w:rsidR="00EA2A02" w:rsidRPr="00F32332">
              <w:rPr>
                <w:rFonts w:eastAsia="SimSun"/>
                <w:b/>
                <w:sz w:val="24"/>
                <w:szCs w:val="24"/>
                <w:lang w:val="ro-RO"/>
              </w:rPr>
              <w:t>Șișești</w:t>
            </w:r>
            <w:r w:rsidRPr="00F32332">
              <w:rPr>
                <w:rFonts w:eastAsia="SimSun"/>
                <w:b/>
                <w:sz w:val="24"/>
                <w:szCs w:val="24"/>
                <w:lang w:val="ro-RO"/>
              </w:rPr>
              <w:t>”</w:t>
            </w:r>
          </w:p>
          <w:p w:rsidR="00CD245F" w:rsidRPr="00F32332" w:rsidRDefault="00CD245F" w:rsidP="009F78C1">
            <w:pPr>
              <w:pStyle w:val="Heading1"/>
              <w:spacing w:line="256" w:lineRule="auto"/>
              <w:rPr>
                <w:rFonts w:ascii="Times New Roman" w:eastAsia="SimSun" w:hAnsi="Times New Roman"/>
                <w:sz w:val="24"/>
                <w:szCs w:val="24"/>
                <w:lang w:val="ro-RO"/>
              </w:rPr>
            </w:pPr>
            <w:r w:rsidRPr="00F32332">
              <w:rPr>
                <w:rFonts w:ascii="Times New Roman" w:eastAsia="SimSun" w:hAnsi="Times New Roman"/>
                <w:sz w:val="24"/>
                <w:szCs w:val="24"/>
                <w:lang w:val="ro-RO"/>
              </w:rPr>
              <w:t xml:space="preserve">B-dul </w:t>
            </w:r>
            <w:r w:rsidR="00EA2A02" w:rsidRPr="00F32332">
              <w:rPr>
                <w:rFonts w:ascii="Times New Roman" w:eastAsia="SimSun" w:hAnsi="Times New Roman"/>
                <w:sz w:val="24"/>
                <w:szCs w:val="24"/>
                <w:lang w:val="ro-RO"/>
              </w:rPr>
              <w:t>Mărăști</w:t>
            </w:r>
            <w:r w:rsidRPr="00F32332">
              <w:rPr>
                <w:rFonts w:ascii="Times New Roman" w:eastAsia="SimSun" w:hAnsi="Times New Roman"/>
                <w:sz w:val="24"/>
                <w:szCs w:val="24"/>
                <w:lang w:val="ro-RO"/>
              </w:rPr>
              <w:t xml:space="preserve"> 61, 011464, </w:t>
            </w:r>
            <w:r w:rsidR="00EA2A02" w:rsidRPr="00F32332">
              <w:rPr>
                <w:rFonts w:ascii="Times New Roman" w:eastAsia="SimSun" w:hAnsi="Times New Roman"/>
                <w:sz w:val="24"/>
                <w:szCs w:val="24"/>
                <w:lang w:val="ro-RO"/>
              </w:rPr>
              <w:t>București</w:t>
            </w:r>
            <w:r w:rsidRPr="00F32332">
              <w:rPr>
                <w:rFonts w:ascii="Times New Roman" w:eastAsia="SimSun" w:hAnsi="Times New Roman"/>
                <w:sz w:val="24"/>
                <w:szCs w:val="24"/>
                <w:lang w:val="ro-RO"/>
              </w:rPr>
              <w:t>, România</w:t>
            </w:r>
          </w:p>
          <w:p w:rsidR="00CD245F" w:rsidRPr="00F32332" w:rsidRDefault="00CD245F" w:rsidP="009F78C1">
            <w:pPr>
              <w:spacing w:line="256" w:lineRule="auto"/>
              <w:jc w:val="center"/>
              <w:rPr>
                <w:rFonts w:eastAsia="SimSun"/>
                <w:i/>
                <w:sz w:val="24"/>
                <w:szCs w:val="24"/>
                <w:lang w:val="ro-RO"/>
              </w:rPr>
            </w:pPr>
            <w:r w:rsidRPr="00F32332">
              <w:rPr>
                <w:rFonts w:eastAsia="SimSun"/>
                <w:i/>
                <w:sz w:val="24"/>
                <w:szCs w:val="24"/>
                <w:lang w:val="ro-RO"/>
              </w:rPr>
              <w:t xml:space="preserve">Tel: +40-21-3184450; 3184451; Fax: +40-21-3184478; </w:t>
            </w:r>
          </w:p>
          <w:p w:rsidR="00CD245F" w:rsidRPr="00F32332" w:rsidRDefault="00CD245F" w:rsidP="009F78C1">
            <w:pPr>
              <w:spacing w:line="256" w:lineRule="auto"/>
              <w:jc w:val="center"/>
              <w:rPr>
                <w:rFonts w:eastAsia="SimSun"/>
                <w:i/>
                <w:sz w:val="24"/>
                <w:szCs w:val="24"/>
                <w:lang w:val="ro-RO"/>
              </w:rPr>
            </w:pPr>
            <w:r w:rsidRPr="00F32332">
              <w:rPr>
                <w:rFonts w:eastAsia="SimSun"/>
                <w:i/>
                <w:sz w:val="24"/>
                <w:szCs w:val="24"/>
                <w:lang w:val="ro-RO"/>
              </w:rPr>
              <w:t xml:space="preserve">E-mail: </w:t>
            </w:r>
            <w:hyperlink r:id="rId6" w:history="1">
              <w:r w:rsidRPr="00F32332">
                <w:rPr>
                  <w:rStyle w:val="Hyperlink"/>
                  <w:rFonts w:eastAsia="SimSun"/>
                  <w:i/>
                  <w:sz w:val="24"/>
                  <w:szCs w:val="24"/>
                  <w:lang w:val="ro-RO"/>
                </w:rPr>
                <w:t>resurse_umane@asas.ro</w:t>
              </w:r>
            </w:hyperlink>
            <w:r w:rsidRPr="00F32332">
              <w:rPr>
                <w:rFonts w:eastAsia="SimSun"/>
                <w:i/>
                <w:sz w:val="24"/>
                <w:szCs w:val="24"/>
                <w:lang w:val="ro-RO"/>
              </w:rPr>
              <w:t xml:space="preserve">  Internet: </w:t>
            </w:r>
            <w:hyperlink r:id="rId7" w:history="1">
              <w:r w:rsidRPr="00F32332">
                <w:rPr>
                  <w:rStyle w:val="Hyperlink"/>
                  <w:rFonts w:eastAsia="SimSun"/>
                  <w:sz w:val="24"/>
                  <w:szCs w:val="24"/>
                  <w:lang w:val="ro-RO"/>
                </w:rPr>
                <w:t>http://www.asas.ro</w:t>
              </w:r>
            </w:hyperlink>
          </w:p>
        </w:tc>
      </w:tr>
    </w:tbl>
    <w:p w:rsidR="00CD245F" w:rsidRPr="00F32332" w:rsidRDefault="00CD245F" w:rsidP="00CD245F">
      <w:pPr>
        <w:jc w:val="center"/>
        <w:rPr>
          <w:b/>
          <w:sz w:val="24"/>
          <w:szCs w:val="24"/>
          <w:lang w:val="ro-RO"/>
        </w:rPr>
      </w:pPr>
      <w:r w:rsidRPr="00F32332">
        <w:rPr>
          <w:b/>
          <w:sz w:val="24"/>
          <w:szCs w:val="24"/>
          <w:lang w:val="ro-RO"/>
        </w:rPr>
        <w:t xml:space="preserve">Cabinetul </w:t>
      </w:r>
      <w:r w:rsidR="00EA2A02" w:rsidRPr="00F32332">
        <w:rPr>
          <w:b/>
          <w:sz w:val="24"/>
          <w:szCs w:val="24"/>
          <w:lang w:val="ro-RO"/>
        </w:rPr>
        <w:t>Președintelui</w:t>
      </w:r>
    </w:p>
    <w:p w:rsidR="00CD245F" w:rsidRPr="005F4E88" w:rsidRDefault="00CD245F" w:rsidP="00CD245F">
      <w:pPr>
        <w:ind w:left="6372"/>
        <w:rPr>
          <w:sz w:val="16"/>
          <w:szCs w:val="16"/>
          <w:lang w:val="ro-RO"/>
        </w:rPr>
      </w:pPr>
      <w:r w:rsidRPr="00F32332">
        <w:rPr>
          <w:sz w:val="24"/>
          <w:szCs w:val="24"/>
          <w:lang w:val="ro-RO"/>
        </w:rPr>
        <w:t xml:space="preserve">     </w:t>
      </w:r>
      <w:r w:rsidR="005F4E88">
        <w:rPr>
          <w:sz w:val="24"/>
          <w:szCs w:val="24"/>
          <w:lang w:val="ro-RO"/>
        </w:rPr>
        <w:tab/>
      </w:r>
      <w:r w:rsidR="005F4E88">
        <w:rPr>
          <w:sz w:val="24"/>
          <w:szCs w:val="24"/>
          <w:lang w:val="ro-RO"/>
        </w:rPr>
        <w:tab/>
      </w:r>
      <w:r w:rsidR="005F4E88">
        <w:rPr>
          <w:sz w:val="24"/>
          <w:szCs w:val="24"/>
          <w:lang w:val="ro-RO"/>
        </w:rPr>
        <w:tab/>
      </w:r>
      <w:r w:rsidRPr="005F4E88">
        <w:rPr>
          <w:sz w:val="16"/>
          <w:szCs w:val="16"/>
          <w:lang w:val="ro-RO"/>
        </w:rPr>
        <w:t xml:space="preserve">Nr. </w:t>
      </w:r>
      <w:r w:rsidR="005F4E88" w:rsidRPr="005F4E88">
        <w:rPr>
          <w:sz w:val="16"/>
          <w:szCs w:val="16"/>
          <w:lang w:val="ro-RO"/>
        </w:rPr>
        <w:t>4060/</w:t>
      </w:r>
      <w:r w:rsidR="00161E8E" w:rsidRPr="005F4E88">
        <w:rPr>
          <w:sz w:val="16"/>
          <w:szCs w:val="16"/>
          <w:lang w:val="ro-RO"/>
        </w:rPr>
        <w:t>1</w:t>
      </w:r>
      <w:r w:rsidR="00DD4495" w:rsidRPr="005F4E88">
        <w:rPr>
          <w:sz w:val="16"/>
          <w:szCs w:val="16"/>
          <w:lang w:val="ro-RO"/>
        </w:rPr>
        <w:t>3</w:t>
      </w:r>
      <w:r w:rsidRPr="005F4E88">
        <w:rPr>
          <w:sz w:val="16"/>
          <w:szCs w:val="16"/>
          <w:lang w:val="ro-RO"/>
        </w:rPr>
        <w:t>.</w:t>
      </w:r>
      <w:r w:rsidR="00161E8E" w:rsidRPr="005F4E88">
        <w:rPr>
          <w:sz w:val="16"/>
          <w:szCs w:val="16"/>
          <w:lang w:val="ro-RO"/>
        </w:rPr>
        <w:t>06</w:t>
      </w:r>
      <w:r w:rsidRPr="005F4E88">
        <w:rPr>
          <w:sz w:val="16"/>
          <w:szCs w:val="16"/>
          <w:lang w:val="ro-RO"/>
        </w:rPr>
        <w:t>.2024</w:t>
      </w:r>
    </w:p>
    <w:p w:rsidR="00CD245F" w:rsidRPr="00F32332" w:rsidRDefault="00CD245F" w:rsidP="00CD245F">
      <w:pPr>
        <w:jc w:val="center"/>
        <w:rPr>
          <w:b/>
          <w:sz w:val="24"/>
          <w:szCs w:val="24"/>
          <w:lang w:val="ro-RO"/>
        </w:rPr>
      </w:pPr>
    </w:p>
    <w:p w:rsidR="00EA2A02" w:rsidRDefault="00EA2A02" w:rsidP="00CD245F">
      <w:pPr>
        <w:jc w:val="center"/>
        <w:rPr>
          <w:b/>
          <w:sz w:val="28"/>
          <w:szCs w:val="28"/>
          <w:lang w:val="ro-RO"/>
        </w:rPr>
      </w:pPr>
    </w:p>
    <w:p w:rsidR="00CD245F" w:rsidRPr="00F32332" w:rsidRDefault="00CD245F" w:rsidP="00CD245F">
      <w:pPr>
        <w:jc w:val="center"/>
        <w:rPr>
          <w:b/>
          <w:sz w:val="28"/>
          <w:szCs w:val="28"/>
          <w:lang w:val="ro-RO"/>
        </w:rPr>
      </w:pPr>
      <w:r w:rsidRPr="00F32332">
        <w:rPr>
          <w:b/>
          <w:sz w:val="28"/>
          <w:szCs w:val="28"/>
          <w:lang w:val="ro-RO"/>
        </w:rPr>
        <w:t>A N U N Ţ</w:t>
      </w:r>
    </w:p>
    <w:p w:rsidR="00CD245F" w:rsidRPr="00F32332" w:rsidRDefault="00CD245F" w:rsidP="00CD245F">
      <w:pPr>
        <w:jc w:val="center"/>
        <w:rPr>
          <w:b/>
          <w:sz w:val="24"/>
          <w:szCs w:val="24"/>
          <w:lang w:val="ro-RO"/>
        </w:rPr>
      </w:pPr>
    </w:p>
    <w:p w:rsidR="00CD245F" w:rsidRPr="00521771" w:rsidRDefault="00CD245F" w:rsidP="00CD245F">
      <w:pPr>
        <w:jc w:val="center"/>
        <w:rPr>
          <w:b/>
          <w:sz w:val="22"/>
          <w:szCs w:val="22"/>
          <w:lang w:val="ro-RO"/>
        </w:rPr>
      </w:pPr>
    </w:p>
    <w:p w:rsidR="00CD245F" w:rsidRPr="00521771" w:rsidRDefault="00CD245F" w:rsidP="00F32332">
      <w:pPr>
        <w:ind w:firstLine="720"/>
        <w:jc w:val="both"/>
        <w:rPr>
          <w:sz w:val="22"/>
          <w:szCs w:val="22"/>
          <w:lang w:val="ro-RO"/>
        </w:rPr>
      </w:pPr>
      <w:r w:rsidRPr="00521771">
        <w:rPr>
          <w:sz w:val="22"/>
          <w:szCs w:val="22"/>
          <w:lang w:val="ro-RO"/>
        </w:rPr>
        <w:t>Academia de Științe Agricole și Silvice “Gheorghe Ionescu-Șișești”</w:t>
      </w:r>
      <w:r w:rsidR="00D8457D" w:rsidRPr="00521771">
        <w:rPr>
          <w:sz w:val="22"/>
          <w:szCs w:val="22"/>
          <w:lang w:val="ro-RO"/>
        </w:rPr>
        <w:t xml:space="preserve"> organizează examen de promovare a personalului contractual </w:t>
      </w:r>
      <w:r w:rsidR="008C1147" w:rsidRPr="00521771">
        <w:rPr>
          <w:sz w:val="22"/>
          <w:szCs w:val="22"/>
          <w:lang w:val="ro-RO"/>
        </w:rPr>
        <w:t xml:space="preserve">într-o funcție </w:t>
      </w:r>
      <w:r w:rsidR="00D8457D" w:rsidRPr="00521771">
        <w:rPr>
          <w:sz w:val="22"/>
          <w:szCs w:val="22"/>
          <w:lang w:val="ro-RO"/>
        </w:rPr>
        <w:t xml:space="preserve">pentru care este prevăzut un nivel de studii superior, respectiv în funcție contractuală de execuție de inspector de specialitate gradul II în cadrul Serviciului de </w:t>
      </w:r>
      <w:r w:rsidR="00EA2A02" w:rsidRPr="00521771">
        <w:rPr>
          <w:sz w:val="22"/>
          <w:szCs w:val="22"/>
          <w:lang w:val="ro-RO"/>
        </w:rPr>
        <w:t>relații</w:t>
      </w:r>
      <w:r w:rsidR="00D8457D" w:rsidRPr="00521771">
        <w:rPr>
          <w:sz w:val="22"/>
          <w:szCs w:val="22"/>
          <w:lang w:val="ro-RO"/>
        </w:rPr>
        <w:t xml:space="preserve"> </w:t>
      </w:r>
      <w:r w:rsidR="00EA2A02" w:rsidRPr="00521771">
        <w:rPr>
          <w:sz w:val="22"/>
          <w:szCs w:val="22"/>
          <w:lang w:val="ro-RO"/>
        </w:rPr>
        <w:t>internaționale</w:t>
      </w:r>
      <w:r w:rsidR="00D8457D" w:rsidRPr="00521771">
        <w:rPr>
          <w:sz w:val="22"/>
          <w:szCs w:val="22"/>
          <w:lang w:val="ro-RO"/>
        </w:rPr>
        <w:t xml:space="preserve">, informare publică </w:t>
      </w:r>
      <w:proofErr w:type="spellStart"/>
      <w:r w:rsidR="00D8457D" w:rsidRPr="00521771">
        <w:rPr>
          <w:sz w:val="22"/>
          <w:szCs w:val="22"/>
          <w:lang w:val="ro-RO"/>
        </w:rPr>
        <w:t>şi</w:t>
      </w:r>
      <w:proofErr w:type="spellEnd"/>
      <w:r w:rsidR="00D8457D" w:rsidRPr="00521771">
        <w:rPr>
          <w:sz w:val="22"/>
          <w:szCs w:val="22"/>
          <w:lang w:val="ro-RO"/>
        </w:rPr>
        <w:t xml:space="preserve"> </w:t>
      </w:r>
      <w:r w:rsidR="00EA2A02" w:rsidRPr="00521771">
        <w:rPr>
          <w:sz w:val="22"/>
          <w:szCs w:val="22"/>
          <w:lang w:val="ro-RO"/>
        </w:rPr>
        <w:t>relații</w:t>
      </w:r>
      <w:r w:rsidR="00D8457D" w:rsidRPr="00521771">
        <w:rPr>
          <w:sz w:val="22"/>
          <w:szCs w:val="22"/>
          <w:lang w:val="ro-RO"/>
        </w:rPr>
        <w:t xml:space="preserve"> cu presa, în conformitate cu prevederile Hotărârii nr. 1336/2022 pentru aprobarea Regulamentului-cadru privind organizarea </w:t>
      </w:r>
      <w:proofErr w:type="spellStart"/>
      <w:r w:rsidR="00D8457D" w:rsidRPr="00521771">
        <w:rPr>
          <w:sz w:val="22"/>
          <w:szCs w:val="22"/>
          <w:lang w:val="ro-RO"/>
        </w:rPr>
        <w:t>şi</w:t>
      </w:r>
      <w:proofErr w:type="spellEnd"/>
      <w:r w:rsidR="00D8457D" w:rsidRPr="00521771">
        <w:rPr>
          <w:sz w:val="22"/>
          <w:szCs w:val="22"/>
          <w:lang w:val="ro-RO"/>
        </w:rPr>
        <w:t xml:space="preserve"> dezvoltarea carierei personalului contractual din sectorul bugetar plătit din fonduri public, cu modificările și completările ulterioare, </w:t>
      </w:r>
      <w:r w:rsidRPr="00521771">
        <w:rPr>
          <w:sz w:val="22"/>
          <w:szCs w:val="22"/>
          <w:lang w:val="ro-RO"/>
        </w:rPr>
        <w:t>astfel:</w:t>
      </w:r>
    </w:p>
    <w:p w:rsidR="00CD245F" w:rsidRPr="00521771" w:rsidRDefault="00CD245F" w:rsidP="00F32332">
      <w:pPr>
        <w:pStyle w:val="ListParagraph"/>
        <w:numPr>
          <w:ilvl w:val="0"/>
          <w:numId w:val="3"/>
        </w:numPr>
        <w:ind w:left="1134" w:hanging="425"/>
        <w:jc w:val="both"/>
        <w:rPr>
          <w:sz w:val="22"/>
          <w:szCs w:val="22"/>
          <w:lang w:val="ro-RO"/>
        </w:rPr>
      </w:pPr>
      <w:r w:rsidRPr="00521771">
        <w:rPr>
          <w:sz w:val="22"/>
          <w:szCs w:val="22"/>
          <w:lang w:val="ro-RO"/>
        </w:rPr>
        <w:t xml:space="preserve">Denumirea și nivelul postului scos la concurs: </w:t>
      </w:r>
      <w:r w:rsidRPr="00521771">
        <w:rPr>
          <w:sz w:val="22"/>
          <w:szCs w:val="22"/>
          <w:u w:val="single"/>
          <w:lang w:val="ro-RO"/>
        </w:rPr>
        <w:t>Inspector specialitate gr.</w:t>
      </w:r>
      <w:r w:rsidR="00F32332" w:rsidRPr="00521771">
        <w:rPr>
          <w:sz w:val="22"/>
          <w:szCs w:val="22"/>
          <w:u w:val="single"/>
          <w:lang w:val="ro-RO"/>
        </w:rPr>
        <w:t xml:space="preserve"> </w:t>
      </w:r>
      <w:r w:rsidRPr="00521771">
        <w:rPr>
          <w:sz w:val="22"/>
          <w:szCs w:val="22"/>
          <w:u w:val="single"/>
          <w:lang w:val="ro-RO"/>
        </w:rPr>
        <w:t>II</w:t>
      </w:r>
      <w:r w:rsidRPr="00521771">
        <w:rPr>
          <w:sz w:val="22"/>
          <w:szCs w:val="22"/>
          <w:lang w:val="ro-RO"/>
        </w:rPr>
        <w:t>;</w:t>
      </w:r>
    </w:p>
    <w:p w:rsidR="00CD245F" w:rsidRPr="00521771" w:rsidRDefault="00CD245F" w:rsidP="00F32332">
      <w:pPr>
        <w:pStyle w:val="ListParagraph"/>
        <w:numPr>
          <w:ilvl w:val="0"/>
          <w:numId w:val="3"/>
        </w:numPr>
        <w:ind w:left="1134" w:hanging="425"/>
        <w:jc w:val="both"/>
        <w:rPr>
          <w:sz w:val="22"/>
          <w:szCs w:val="22"/>
          <w:lang w:val="ro-RO"/>
        </w:rPr>
      </w:pPr>
      <w:r w:rsidRPr="00521771">
        <w:rPr>
          <w:sz w:val="22"/>
          <w:szCs w:val="22"/>
          <w:lang w:val="ro-RO"/>
        </w:rPr>
        <w:t xml:space="preserve">Structura în cadrul căruia se află postul scos la concurs: Serviciul </w:t>
      </w:r>
      <w:r w:rsidRPr="00521771">
        <w:rPr>
          <w:bCs/>
          <w:sz w:val="22"/>
          <w:szCs w:val="22"/>
          <w:lang w:val="ro-RO"/>
        </w:rPr>
        <w:t xml:space="preserve">relații internaționale, informare publică </w:t>
      </w:r>
      <w:proofErr w:type="spellStart"/>
      <w:r w:rsidRPr="00521771">
        <w:rPr>
          <w:bCs/>
          <w:sz w:val="22"/>
          <w:szCs w:val="22"/>
          <w:lang w:val="ro-RO"/>
        </w:rPr>
        <w:t>şi</w:t>
      </w:r>
      <w:proofErr w:type="spellEnd"/>
      <w:r w:rsidRPr="00521771">
        <w:rPr>
          <w:bCs/>
          <w:sz w:val="22"/>
          <w:szCs w:val="22"/>
          <w:lang w:val="ro-RO"/>
        </w:rPr>
        <w:t xml:space="preserve"> relații cu presa</w:t>
      </w:r>
      <w:r w:rsidRPr="00521771">
        <w:rPr>
          <w:sz w:val="22"/>
          <w:szCs w:val="22"/>
          <w:lang w:val="ro-RO"/>
        </w:rPr>
        <w:t>;</w:t>
      </w:r>
    </w:p>
    <w:p w:rsidR="00CD245F" w:rsidRPr="00521771" w:rsidRDefault="00CD245F" w:rsidP="00F32332">
      <w:pPr>
        <w:pStyle w:val="ListParagraph"/>
        <w:numPr>
          <w:ilvl w:val="0"/>
          <w:numId w:val="3"/>
        </w:numPr>
        <w:ind w:left="1134" w:hanging="425"/>
        <w:jc w:val="both"/>
        <w:rPr>
          <w:sz w:val="22"/>
          <w:szCs w:val="22"/>
          <w:lang w:val="ro-RO"/>
        </w:rPr>
      </w:pPr>
      <w:r w:rsidRPr="00521771">
        <w:rPr>
          <w:sz w:val="22"/>
          <w:szCs w:val="22"/>
          <w:lang w:val="ro-RO"/>
        </w:rPr>
        <w:t>Perioada: nedeterminată;</w:t>
      </w:r>
    </w:p>
    <w:p w:rsidR="00CD245F" w:rsidRPr="00521771" w:rsidRDefault="00CD245F" w:rsidP="00F32332">
      <w:pPr>
        <w:pStyle w:val="ListParagraph"/>
        <w:numPr>
          <w:ilvl w:val="0"/>
          <w:numId w:val="3"/>
        </w:numPr>
        <w:ind w:left="1134" w:hanging="425"/>
        <w:jc w:val="both"/>
        <w:rPr>
          <w:sz w:val="22"/>
          <w:szCs w:val="22"/>
          <w:lang w:val="ro-RO"/>
        </w:rPr>
      </w:pPr>
      <w:r w:rsidRPr="00521771">
        <w:rPr>
          <w:sz w:val="22"/>
          <w:szCs w:val="22"/>
          <w:lang w:val="ro-RO"/>
        </w:rPr>
        <w:t>Durata timpului de lucru</w:t>
      </w:r>
      <w:r w:rsidR="00D31997" w:rsidRPr="00521771">
        <w:rPr>
          <w:sz w:val="22"/>
          <w:szCs w:val="22"/>
          <w:lang w:val="ro-RO"/>
        </w:rPr>
        <w:t xml:space="preserve">: </w:t>
      </w:r>
      <w:r w:rsidRPr="00521771">
        <w:rPr>
          <w:sz w:val="22"/>
          <w:szCs w:val="22"/>
          <w:lang w:val="ro-RO"/>
        </w:rPr>
        <w:t>cu normă întreagă de 40h/săptămână, program 8h/zi.</w:t>
      </w:r>
    </w:p>
    <w:p w:rsidR="00CD245F" w:rsidRPr="00521771" w:rsidRDefault="00CD245F" w:rsidP="00CD245F">
      <w:pPr>
        <w:pStyle w:val="ListParagraph"/>
        <w:jc w:val="both"/>
        <w:rPr>
          <w:sz w:val="22"/>
          <w:szCs w:val="22"/>
          <w:lang w:val="ro-RO"/>
        </w:rPr>
      </w:pPr>
    </w:p>
    <w:p w:rsidR="00CD245F" w:rsidRPr="00521771" w:rsidRDefault="00CD245F" w:rsidP="006218B6">
      <w:pPr>
        <w:pStyle w:val="ListParagraph"/>
        <w:numPr>
          <w:ilvl w:val="0"/>
          <w:numId w:val="21"/>
        </w:numPr>
        <w:jc w:val="both"/>
        <w:rPr>
          <w:b/>
          <w:sz w:val="22"/>
          <w:szCs w:val="22"/>
          <w:lang w:val="ro-RO"/>
        </w:rPr>
      </w:pPr>
      <w:r w:rsidRPr="00521771">
        <w:rPr>
          <w:b/>
          <w:sz w:val="22"/>
          <w:szCs w:val="22"/>
          <w:lang w:val="ro-RO"/>
        </w:rPr>
        <w:t xml:space="preserve">Condiții </w:t>
      </w:r>
      <w:r w:rsidR="006218B6" w:rsidRPr="00521771">
        <w:rPr>
          <w:b/>
          <w:sz w:val="22"/>
          <w:szCs w:val="22"/>
          <w:lang w:val="ro-RO"/>
        </w:rPr>
        <w:t>de participare la examen</w:t>
      </w:r>
      <w:r w:rsidR="00F32332" w:rsidRPr="00521771">
        <w:rPr>
          <w:b/>
          <w:sz w:val="22"/>
          <w:szCs w:val="22"/>
          <w:lang w:val="ro-RO"/>
        </w:rPr>
        <w:t>:</w:t>
      </w:r>
    </w:p>
    <w:p w:rsidR="006218B6" w:rsidRPr="00521771" w:rsidRDefault="006218B6" w:rsidP="006218B6">
      <w:pPr>
        <w:ind w:firstLine="709"/>
        <w:jc w:val="both"/>
        <w:rPr>
          <w:sz w:val="22"/>
          <w:szCs w:val="22"/>
          <w:lang w:val="ro-RO"/>
        </w:rPr>
      </w:pPr>
      <w:r w:rsidRPr="00521771">
        <w:rPr>
          <w:sz w:val="22"/>
          <w:szCs w:val="22"/>
          <w:lang w:val="ro-RO"/>
        </w:rPr>
        <w:t>În vederea participării la examenul de promovare a personalului contractual pentru care este prevăzut un nivel de studii superior , candidatul trebuie să îndeplinească următoarele condiții:</w:t>
      </w:r>
    </w:p>
    <w:p w:rsidR="006218B6" w:rsidRPr="00521771" w:rsidRDefault="006218B6" w:rsidP="008C1147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ro-RO"/>
        </w:rPr>
      </w:pPr>
      <w:r w:rsidRPr="00521771">
        <w:rPr>
          <w:sz w:val="22"/>
          <w:szCs w:val="22"/>
          <w:lang w:val="ro-RO"/>
        </w:rPr>
        <w:t>Studii universitare de licență absolvite cu diplomă de licență sau echivalente</w:t>
      </w:r>
      <w:r w:rsidR="008C1147" w:rsidRPr="00521771">
        <w:rPr>
          <w:sz w:val="22"/>
          <w:szCs w:val="22"/>
          <w:lang w:val="ro-RO"/>
        </w:rPr>
        <w:t>, în timpul executării contractului individual de muncă.</w:t>
      </w:r>
      <w:r w:rsidRPr="00521771">
        <w:rPr>
          <w:sz w:val="22"/>
          <w:szCs w:val="22"/>
          <w:lang w:val="ro-RO"/>
        </w:rPr>
        <w:t>.</w:t>
      </w:r>
    </w:p>
    <w:p w:rsidR="006218B6" w:rsidRPr="00521771" w:rsidRDefault="006218B6" w:rsidP="006218B6">
      <w:pPr>
        <w:pStyle w:val="ListParagraph"/>
        <w:ind w:left="1134"/>
        <w:jc w:val="both"/>
        <w:rPr>
          <w:sz w:val="22"/>
          <w:szCs w:val="22"/>
          <w:lang w:val="ro-RO"/>
        </w:rPr>
      </w:pPr>
    </w:p>
    <w:p w:rsidR="009F78C1" w:rsidRPr="00521771" w:rsidRDefault="009F78C1" w:rsidP="009F78C1">
      <w:pPr>
        <w:pStyle w:val="ListParagraph"/>
        <w:numPr>
          <w:ilvl w:val="0"/>
          <w:numId w:val="21"/>
        </w:numPr>
        <w:jc w:val="both"/>
        <w:rPr>
          <w:b/>
          <w:sz w:val="22"/>
          <w:szCs w:val="22"/>
          <w:lang w:val="ro-RO"/>
        </w:rPr>
      </w:pPr>
      <w:r w:rsidRPr="00521771">
        <w:rPr>
          <w:b/>
          <w:sz w:val="22"/>
          <w:szCs w:val="22"/>
          <w:lang w:val="ro-RO"/>
        </w:rPr>
        <w:t>Dosarul depus în vederea înscrierii la examen va cuprinde:</w:t>
      </w:r>
    </w:p>
    <w:p w:rsidR="009F78C1" w:rsidRPr="00521771" w:rsidRDefault="009F78C1" w:rsidP="009F78C1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ro-RO"/>
        </w:rPr>
      </w:pPr>
      <w:r w:rsidRPr="00521771">
        <w:rPr>
          <w:sz w:val="22"/>
          <w:szCs w:val="22"/>
          <w:lang w:val="ro-RO"/>
        </w:rPr>
        <w:t xml:space="preserve">cerere de înscriere;  </w:t>
      </w:r>
    </w:p>
    <w:p w:rsidR="009F78C1" w:rsidRPr="00521771" w:rsidRDefault="009F78C1" w:rsidP="009F78C1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ro-RO"/>
        </w:rPr>
      </w:pPr>
      <w:r w:rsidRPr="00521771">
        <w:rPr>
          <w:sz w:val="22"/>
          <w:szCs w:val="22"/>
          <w:lang w:val="ro-RO"/>
        </w:rPr>
        <w:t xml:space="preserve">copii ale diplomelor de studii, certificatelor și ale altor documente care atestă efectuarea unor specializări și/sau perfecționări necesare ocupării postului, după caz;  </w:t>
      </w:r>
    </w:p>
    <w:p w:rsidR="009F78C1" w:rsidRPr="00521771" w:rsidRDefault="009F78C1" w:rsidP="009F78C1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ro-RO"/>
        </w:rPr>
      </w:pPr>
      <w:r w:rsidRPr="00521771">
        <w:rPr>
          <w:sz w:val="22"/>
          <w:szCs w:val="22"/>
          <w:lang w:val="ro-RO"/>
        </w:rPr>
        <w:t>adeverințe eliberate de angajatori din care să reiasă vechimea în specialitatea studiilor universitare de licență absolvite cu diplomă de licență sau echivalentă, solicitate pentru ocuparea postului/funcției sau pentru exercitarea profesiei;</w:t>
      </w:r>
    </w:p>
    <w:p w:rsidR="009F78C1" w:rsidRPr="00521771" w:rsidRDefault="009F78C1" w:rsidP="009F78C1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ro-RO"/>
        </w:rPr>
      </w:pPr>
      <w:r w:rsidRPr="00521771">
        <w:rPr>
          <w:sz w:val="22"/>
          <w:szCs w:val="22"/>
          <w:lang w:val="ro-RO"/>
        </w:rPr>
        <w:t>declarație pe proprie răspundere că nu are sancțiune disciplinară neradiată în condițiile prevăzute de Codul muncii, republicat, cu modificările și completările ulterioare.</w:t>
      </w:r>
    </w:p>
    <w:p w:rsidR="00CD245F" w:rsidRPr="00521771" w:rsidRDefault="00CD245F" w:rsidP="009F78C1">
      <w:pPr>
        <w:pStyle w:val="ListParagraph"/>
        <w:jc w:val="both"/>
        <w:rPr>
          <w:sz w:val="22"/>
          <w:szCs w:val="22"/>
          <w:lang w:val="ro-RO"/>
        </w:rPr>
      </w:pPr>
    </w:p>
    <w:p w:rsidR="009F78C1" w:rsidRPr="00521771" w:rsidRDefault="009F78C1" w:rsidP="00161E8E">
      <w:pPr>
        <w:pStyle w:val="ListParagraph"/>
        <w:numPr>
          <w:ilvl w:val="0"/>
          <w:numId w:val="21"/>
        </w:numPr>
        <w:jc w:val="both"/>
        <w:rPr>
          <w:b/>
          <w:sz w:val="22"/>
          <w:szCs w:val="22"/>
          <w:lang w:val="ro-RO"/>
        </w:rPr>
      </w:pPr>
      <w:r w:rsidRPr="00521771">
        <w:rPr>
          <w:b/>
          <w:sz w:val="22"/>
          <w:szCs w:val="22"/>
          <w:lang w:val="ro-RO"/>
        </w:rPr>
        <w:t xml:space="preserve">Organizarea concursului:  </w:t>
      </w:r>
    </w:p>
    <w:p w:rsidR="009F78C1" w:rsidRPr="00521771" w:rsidRDefault="009F78C1" w:rsidP="009F78C1">
      <w:pPr>
        <w:pStyle w:val="ListParagraph"/>
        <w:jc w:val="both"/>
        <w:rPr>
          <w:bCs/>
          <w:sz w:val="22"/>
          <w:szCs w:val="22"/>
          <w:lang w:val="ro-RO"/>
        </w:rPr>
      </w:pPr>
      <w:r w:rsidRPr="00521771">
        <w:rPr>
          <w:bCs/>
          <w:sz w:val="22"/>
          <w:szCs w:val="22"/>
          <w:lang w:val="ro-RO"/>
        </w:rPr>
        <w:t>Examenul de promovare va consta în următoarele faze succesive:</w:t>
      </w:r>
    </w:p>
    <w:p w:rsidR="00161E8E" w:rsidRPr="00521771" w:rsidRDefault="009F78C1" w:rsidP="00161E8E">
      <w:pPr>
        <w:pStyle w:val="ListParagraph"/>
        <w:numPr>
          <w:ilvl w:val="0"/>
          <w:numId w:val="3"/>
        </w:numPr>
        <w:ind w:left="1134" w:hanging="425"/>
        <w:jc w:val="both"/>
        <w:rPr>
          <w:sz w:val="22"/>
          <w:szCs w:val="22"/>
          <w:lang w:val="ro-RO"/>
        </w:rPr>
      </w:pPr>
      <w:r w:rsidRPr="00521771">
        <w:rPr>
          <w:sz w:val="22"/>
          <w:szCs w:val="22"/>
          <w:lang w:val="ro-RO"/>
        </w:rPr>
        <w:t xml:space="preserve">Depunerea dosarelor – </w:t>
      </w:r>
      <w:r w:rsidRPr="00521771">
        <w:rPr>
          <w:b/>
          <w:sz w:val="22"/>
          <w:szCs w:val="22"/>
          <w:lang w:val="ro-RO"/>
        </w:rPr>
        <w:t>14-20.06.2024</w:t>
      </w:r>
      <w:r w:rsidR="00161E8E" w:rsidRPr="00521771">
        <w:rPr>
          <w:sz w:val="22"/>
          <w:szCs w:val="22"/>
          <w:lang w:val="ro-RO"/>
        </w:rPr>
        <w:t xml:space="preserve">, la sediul  la sediul Academiei de Științe Agricole și Silvice “Gheorghe Ionescu-Șișești”, de </w:t>
      </w:r>
      <w:r w:rsidR="00161E8E" w:rsidRPr="00521771">
        <w:rPr>
          <w:b/>
          <w:sz w:val="22"/>
          <w:szCs w:val="22"/>
          <w:lang w:val="ro-RO"/>
        </w:rPr>
        <w:t>luni pana joi 08:00 - 16:30 si vineri 08:00 – 14:00</w:t>
      </w:r>
      <w:r w:rsidR="00161E8E" w:rsidRPr="00521771">
        <w:rPr>
          <w:sz w:val="22"/>
          <w:szCs w:val="22"/>
          <w:lang w:val="ro-RO"/>
        </w:rPr>
        <w:t>, la Compartimentul resurse umane, persoana de contact fiind insp. sp. Nechifor Eugenia.</w:t>
      </w:r>
    </w:p>
    <w:p w:rsidR="009F78C1" w:rsidRPr="00521771" w:rsidRDefault="009F78C1" w:rsidP="009F78C1">
      <w:pPr>
        <w:pStyle w:val="ListParagraph"/>
        <w:numPr>
          <w:ilvl w:val="0"/>
          <w:numId w:val="3"/>
        </w:numPr>
        <w:ind w:left="1134" w:hanging="425"/>
        <w:jc w:val="both"/>
        <w:rPr>
          <w:sz w:val="22"/>
          <w:szCs w:val="22"/>
          <w:lang w:val="ro-RO"/>
        </w:rPr>
      </w:pPr>
      <w:r w:rsidRPr="00521771">
        <w:rPr>
          <w:sz w:val="22"/>
          <w:szCs w:val="22"/>
          <w:lang w:val="ro-RO"/>
        </w:rPr>
        <w:t xml:space="preserve">Selecția dosarelor – </w:t>
      </w:r>
      <w:r w:rsidRPr="00521771">
        <w:rPr>
          <w:b/>
          <w:sz w:val="22"/>
          <w:szCs w:val="22"/>
          <w:lang w:val="ro-RO"/>
        </w:rPr>
        <w:t>21-24.06.2024</w:t>
      </w:r>
      <w:r w:rsidRPr="00521771">
        <w:rPr>
          <w:sz w:val="22"/>
          <w:szCs w:val="22"/>
          <w:lang w:val="ro-RO"/>
        </w:rPr>
        <w:t>;</w:t>
      </w:r>
    </w:p>
    <w:p w:rsidR="009F78C1" w:rsidRPr="00521771" w:rsidRDefault="009F78C1" w:rsidP="009F78C1">
      <w:pPr>
        <w:pStyle w:val="ListParagraph"/>
        <w:numPr>
          <w:ilvl w:val="0"/>
          <w:numId w:val="3"/>
        </w:numPr>
        <w:ind w:left="1134" w:hanging="425"/>
        <w:jc w:val="both"/>
        <w:rPr>
          <w:sz w:val="22"/>
          <w:szCs w:val="22"/>
          <w:lang w:val="ro-RO"/>
        </w:rPr>
      </w:pPr>
      <w:r w:rsidRPr="00521771">
        <w:rPr>
          <w:sz w:val="22"/>
          <w:szCs w:val="22"/>
          <w:lang w:val="ro-RO"/>
        </w:rPr>
        <w:t xml:space="preserve">Examenul va avea loc în data de </w:t>
      </w:r>
      <w:r w:rsidRPr="00521771">
        <w:rPr>
          <w:b/>
          <w:sz w:val="22"/>
          <w:szCs w:val="22"/>
          <w:lang w:val="ro-RO"/>
        </w:rPr>
        <w:t>28.06.2024 (proba scrisă) ora 10:00</w:t>
      </w:r>
      <w:r w:rsidRPr="00521771">
        <w:rPr>
          <w:sz w:val="22"/>
          <w:szCs w:val="22"/>
          <w:lang w:val="ro-RO"/>
        </w:rPr>
        <w:t>, la sediul Academiei de Științe Agricole și Silvice “Gheorghe Ionescu-Șișești”.</w:t>
      </w:r>
    </w:p>
    <w:p w:rsidR="00161E8E" w:rsidRPr="00521771" w:rsidRDefault="00161E8E" w:rsidP="009F78C1">
      <w:pPr>
        <w:pStyle w:val="ListParagraph"/>
        <w:jc w:val="both"/>
        <w:rPr>
          <w:b/>
          <w:sz w:val="22"/>
          <w:szCs w:val="22"/>
          <w:lang w:val="ro-RO"/>
        </w:rPr>
      </w:pPr>
    </w:p>
    <w:p w:rsidR="009F78C1" w:rsidRPr="00521771" w:rsidRDefault="009F78C1" w:rsidP="009F78C1">
      <w:pPr>
        <w:pStyle w:val="ListParagraph"/>
        <w:jc w:val="both"/>
        <w:rPr>
          <w:sz w:val="22"/>
          <w:szCs w:val="22"/>
          <w:lang w:val="ro-RO"/>
        </w:rPr>
      </w:pPr>
      <w:r w:rsidRPr="00521771">
        <w:rPr>
          <w:b/>
          <w:sz w:val="22"/>
          <w:szCs w:val="22"/>
          <w:lang w:val="ro-RO"/>
        </w:rPr>
        <w:t>Proba scrisă</w:t>
      </w:r>
      <w:r w:rsidRPr="00521771">
        <w:rPr>
          <w:sz w:val="22"/>
          <w:szCs w:val="22"/>
          <w:lang w:val="ro-RO"/>
        </w:rPr>
        <w:t xml:space="preserve"> constă în redactarea unei lucrări </w:t>
      </w:r>
      <w:proofErr w:type="spellStart"/>
      <w:r w:rsidRPr="00521771">
        <w:rPr>
          <w:sz w:val="22"/>
          <w:szCs w:val="22"/>
          <w:lang w:val="ro-RO"/>
        </w:rPr>
        <w:t>şi</w:t>
      </w:r>
      <w:proofErr w:type="spellEnd"/>
      <w:r w:rsidRPr="00521771">
        <w:rPr>
          <w:sz w:val="22"/>
          <w:szCs w:val="22"/>
          <w:lang w:val="ro-RO"/>
        </w:rPr>
        <w:t>/sau în rezolvarea unor teste-grilă.</w:t>
      </w:r>
    </w:p>
    <w:p w:rsidR="009F78C1" w:rsidRPr="00521771" w:rsidRDefault="009F78C1" w:rsidP="009F78C1">
      <w:pPr>
        <w:pStyle w:val="ListParagraph"/>
        <w:jc w:val="both"/>
        <w:rPr>
          <w:sz w:val="22"/>
          <w:szCs w:val="22"/>
          <w:lang w:val="ro-RO"/>
        </w:rPr>
      </w:pPr>
      <w:r w:rsidRPr="00521771">
        <w:rPr>
          <w:sz w:val="22"/>
          <w:szCs w:val="22"/>
          <w:lang w:val="ro-RO"/>
        </w:rPr>
        <w:t xml:space="preserve">Subiectele pentru proba scrisă se stabilesc pe baza bibliografiei </w:t>
      </w:r>
      <w:proofErr w:type="spellStart"/>
      <w:r w:rsidRPr="00521771">
        <w:rPr>
          <w:sz w:val="22"/>
          <w:szCs w:val="22"/>
          <w:lang w:val="ro-RO"/>
        </w:rPr>
        <w:t>şi</w:t>
      </w:r>
      <w:proofErr w:type="spellEnd"/>
      <w:r w:rsidRPr="00521771">
        <w:rPr>
          <w:sz w:val="22"/>
          <w:szCs w:val="22"/>
          <w:lang w:val="ro-RO"/>
        </w:rPr>
        <w:t xml:space="preserve"> a tematicii de examen.</w:t>
      </w:r>
    </w:p>
    <w:p w:rsidR="009F78C1" w:rsidRPr="00521771" w:rsidRDefault="009F78C1" w:rsidP="00161E8E">
      <w:pPr>
        <w:ind w:firstLine="720"/>
        <w:jc w:val="both"/>
        <w:rPr>
          <w:sz w:val="22"/>
          <w:szCs w:val="22"/>
          <w:lang w:val="ro-RO"/>
        </w:rPr>
      </w:pPr>
      <w:r w:rsidRPr="00521771">
        <w:rPr>
          <w:sz w:val="22"/>
          <w:szCs w:val="22"/>
          <w:lang w:val="ro-RO"/>
        </w:rPr>
        <w:t xml:space="preserve">Comisia de examen </w:t>
      </w:r>
      <w:proofErr w:type="spellStart"/>
      <w:r w:rsidRPr="00521771">
        <w:rPr>
          <w:sz w:val="22"/>
          <w:szCs w:val="22"/>
          <w:lang w:val="ro-RO"/>
        </w:rPr>
        <w:t>stabileşte</w:t>
      </w:r>
      <w:proofErr w:type="spellEnd"/>
      <w:r w:rsidRPr="00521771">
        <w:rPr>
          <w:sz w:val="22"/>
          <w:szCs w:val="22"/>
          <w:lang w:val="ro-RO"/>
        </w:rPr>
        <w:t xml:space="preserve"> punctajul maxim pentru fiecare subiect, care se comunică odată cu subiectele </w:t>
      </w:r>
      <w:proofErr w:type="spellStart"/>
      <w:r w:rsidRPr="00521771">
        <w:rPr>
          <w:sz w:val="22"/>
          <w:szCs w:val="22"/>
          <w:lang w:val="ro-RO"/>
        </w:rPr>
        <w:t>şi</w:t>
      </w:r>
      <w:proofErr w:type="spellEnd"/>
      <w:r w:rsidRPr="00521771">
        <w:rPr>
          <w:sz w:val="22"/>
          <w:szCs w:val="22"/>
          <w:lang w:val="ro-RO"/>
        </w:rPr>
        <w:t xml:space="preserve"> se </w:t>
      </w:r>
      <w:proofErr w:type="spellStart"/>
      <w:r w:rsidRPr="00521771">
        <w:rPr>
          <w:sz w:val="22"/>
          <w:szCs w:val="22"/>
          <w:lang w:val="ro-RO"/>
        </w:rPr>
        <w:t>afişează</w:t>
      </w:r>
      <w:proofErr w:type="spellEnd"/>
      <w:r w:rsidRPr="00521771">
        <w:rPr>
          <w:sz w:val="22"/>
          <w:szCs w:val="22"/>
          <w:lang w:val="ro-RO"/>
        </w:rPr>
        <w:t xml:space="preserve"> la locul </w:t>
      </w:r>
      <w:proofErr w:type="spellStart"/>
      <w:r w:rsidRPr="00521771">
        <w:rPr>
          <w:sz w:val="22"/>
          <w:szCs w:val="22"/>
          <w:lang w:val="ro-RO"/>
        </w:rPr>
        <w:t>desfăşurării</w:t>
      </w:r>
      <w:proofErr w:type="spellEnd"/>
      <w:r w:rsidRPr="00521771">
        <w:rPr>
          <w:sz w:val="22"/>
          <w:szCs w:val="22"/>
          <w:lang w:val="ro-RO"/>
        </w:rPr>
        <w:t xml:space="preserve"> examenului.</w:t>
      </w:r>
    </w:p>
    <w:p w:rsidR="009F78C1" w:rsidRPr="00521771" w:rsidRDefault="009F78C1" w:rsidP="00161E8E">
      <w:pPr>
        <w:ind w:firstLine="720"/>
        <w:jc w:val="both"/>
        <w:rPr>
          <w:sz w:val="22"/>
          <w:szCs w:val="22"/>
          <w:lang w:val="ro-RO"/>
        </w:rPr>
      </w:pPr>
      <w:r w:rsidRPr="00521771">
        <w:rPr>
          <w:sz w:val="22"/>
          <w:szCs w:val="22"/>
          <w:lang w:val="ro-RO"/>
        </w:rPr>
        <w:t xml:space="preserve">Durata probei scrise se </w:t>
      </w:r>
      <w:proofErr w:type="spellStart"/>
      <w:r w:rsidRPr="00521771">
        <w:rPr>
          <w:sz w:val="22"/>
          <w:szCs w:val="22"/>
          <w:lang w:val="ro-RO"/>
        </w:rPr>
        <w:t>stabileşte</w:t>
      </w:r>
      <w:proofErr w:type="spellEnd"/>
      <w:r w:rsidRPr="00521771">
        <w:rPr>
          <w:sz w:val="22"/>
          <w:szCs w:val="22"/>
          <w:lang w:val="ro-RO"/>
        </w:rPr>
        <w:t xml:space="preserve"> de comisia de examen în </w:t>
      </w:r>
      <w:proofErr w:type="spellStart"/>
      <w:r w:rsidRPr="00521771">
        <w:rPr>
          <w:sz w:val="22"/>
          <w:szCs w:val="22"/>
          <w:lang w:val="ro-RO"/>
        </w:rPr>
        <w:t>funcţie</w:t>
      </w:r>
      <w:proofErr w:type="spellEnd"/>
      <w:r w:rsidRPr="00521771">
        <w:rPr>
          <w:sz w:val="22"/>
          <w:szCs w:val="22"/>
          <w:lang w:val="ro-RO"/>
        </w:rPr>
        <w:t xml:space="preserve"> de gradul de dificultate </w:t>
      </w:r>
      <w:proofErr w:type="spellStart"/>
      <w:r w:rsidRPr="00521771">
        <w:rPr>
          <w:sz w:val="22"/>
          <w:szCs w:val="22"/>
          <w:lang w:val="ro-RO"/>
        </w:rPr>
        <w:t>şi</w:t>
      </w:r>
      <w:proofErr w:type="spellEnd"/>
      <w:r w:rsidRPr="00521771">
        <w:rPr>
          <w:sz w:val="22"/>
          <w:szCs w:val="22"/>
          <w:lang w:val="ro-RO"/>
        </w:rPr>
        <w:t xml:space="preserve"> complexitate al subiectelor, dar nu poate </w:t>
      </w:r>
      <w:proofErr w:type="spellStart"/>
      <w:r w:rsidRPr="00521771">
        <w:rPr>
          <w:sz w:val="22"/>
          <w:szCs w:val="22"/>
          <w:lang w:val="ro-RO"/>
        </w:rPr>
        <w:t>depăşi</w:t>
      </w:r>
      <w:proofErr w:type="spellEnd"/>
      <w:r w:rsidRPr="00521771">
        <w:rPr>
          <w:sz w:val="22"/>
          <w:szCs w:val="22"/>
          <w:lang w:val="ro-RO"/>
        </w:rPr>
        <w:t xml:space="preserve"> 3 ore.</w:t>
      </w:r>
    </w:p>
    <w:p w:rsidR="009F78C1" w:rsidRPr="00521771" w:rsidRDefault="009F78C1" w:rsidP="009F78C1">
      <w:pPr>
        <w:pStyle w:val="ListParagraph"/>
        <w:jc w:val="both"/>
        <w:rPr>
          <w:sz w:val="22"/>
          <w:szCs w:val="22"/>
          <w:lang w:val="ro-RO"/>
        </w:rPr>
      </w:pPr>
      <w:r w:rsidRPr="00521771">
        <w:rPr>
          <w:sz w:val="22"/>
          <w:szCs w:val="22"/>
          <w:lang w:val="ro-RO"/>
        </w:rPr>
        <w:t xml:space="preserve">Pentru proba scrisă se </w:t>
      </w:r>
      <w:proofErr w:type="spellStart"/>
      <w:r w:rsidRPr="00521771">
        <w:rPr>
          <w:sz w:val="22"/>
          <w:szCs w:val="22"/>
          <w:lang w:val="ro-RO"/>
        </w:rPr>
        <w:t>stabileşte</w:t>
      </w:r>
      <w:proofErr w:type="spellEnd"/>
      <w:r w:rsidRPr="00521771">
        <w:rPr>
          <w:sz w:val="22"/>
          <w:szCs w:val="22"/>
          <w:lang w:val="ro-RO"/>
        </w:rPr>
        <w:t xml:space="preserve"> un punctaj de maximum 100 de puncte.</w:t>
      </w:r>
    </w:p>
    <w:p w:rsidR="009F78C1" w:rsidRPr="00521771" w:rsidRDefault="009F78C1" w:rsidP="009F78C1">
      <w:pPr>
        <w:ind w:firstLine="709"/>
        <w:jc w:val="both"/>
        <w:rPr>
          <w:sz w:val="22"/>
          <w:szCs w:val="22"/>
          <w:lang w:val="ro-RO"/>
        </w:rPr>
      </w:pPr>
      <w:r w:rsidRPr="00521771">
        <w:rPr>
          <w:sz w:val="22"/>
          <w:szCs w:val="22"/>
          <w:lang w:val="ro-RO"/>
        </w:rPr>
        <w:t xml:space="preserve">Candidatul este declarat admis la proba scrisă dacă a </w:t>
      </w:r>
      <w:proofErr w:type="spellStart"/>
      <w:r w:rsidRPr="00521771">
        <w:rPr>
          <w:sz w:val="22"/>
          <w:szCs w:val="22"/>
          <w:lang w:val="ro-RO"/>
        </w:rPr>
        <w:t>obţinut</w:t>
      </w:r>
      <w:proofErr w:type="spellEnd"/>
      <w:r w:rsidRPr="00521771">
        <w:rPr>
          <w:sz w:val="22"/>
          <w:szCs w:val="22"/>
          <w:lang w:val="ro-RO"/>
        </w:rPr>
        <w:t xml:space="preserve"> minimum 50 de puncte.</w:t>
      </w:r>
    </w:p>
    <w:p w:rsidR="00CD245F" w:rsidRPr="00521771" w:rsidRDefault="00CD245F" w:rsidP="00CD245F">
      <w:pPr>
        <w:jc w:val="both"/>
        <w:rPr>
          <w:color w:val="000000"/>
          <w:sz w:val="22"/>
          <w:szCs w:val="22"/>
          <w:lang w:val="ro-RO"/>
        </w:rPr>
      </w:pPr>
    </w:p>
    <w:p w:rsidR="00CD245F" w:rsidRPr="00521771" w:rsidRDefault="00161E8E" w:rsidP="00CD245F">
      <w:pPr>
        <w:rPr>
          <w:b/>
          <w:sz w:val="22"/>
          <w:szCs w:val="22"/>
          <w:lang w:val="ro-RO"/>
        </w:rPr>
      </w:pPr>
      <w:r w:rsidRPr="00521771">
        <w:rPr>
          <w:b/>
          <w:sz w:val="22"/>
          <w:szCs w:val="22"/>
          <w:lang w:val="ro-RO"/>
        </w:rPr>
        <w:t>Bibliografia examenului de promovare:</w:t>
      </w:r>
    </w:p>
    <w:p w:rsidR="00161E8E" w:rsidRPr="00521771" w:rsidRDefault="00161E8E" w:rsidP="00EA2A02">
      <w:pPr>
        <w:pStyle w:val="ListParagraph"/>
        <w:numPr>
          <w:ilvl w:val="0"/>
          <w:numId w:val="24"/>
        </w:numPr>
        <w:jc w:val="both"/>
        <w:rPr>
          <w:sz w:val="22"/>
          <w:szCs w:val="22"/>
          <w:lang w:val="ro-RO"/>
        </w:rPr>
      </w:pPr>
      <w:r w:rsidRPr="00521771">
        <w:rPr>
          <w:sz w:val="22"/>
          <w:szCs w:val="22"/>
          <w:lang w:val="ro-RO"/>
        </w:rPr>
        <w:t xml:space="preserve">Legea nr. 45/2009 privind organizarea </w:t>
      </w:r>
      <w:proofErr w:type="spellStart"/>
      <w:r w:rsidRPr="00521771">
        <w:rPr>
          <w:sz w:val="22"/>
          <w:szCs w:val="22"/>
          <w:lang w:val="ro-RO"/>
        </w:rPr>
        <w:t>şi</w:t>
      </w:r>
      <w:proofErr w:type="spellEnd"/>
      <w:r w:rsidRPr="00521771">
        <w:rPr>
          <w:sz w:val="22"/>
          <w:szCs w:val="22"/>
          <w:lang w:val="ro-RO"/>
        </w:rPr>
        <w:t xml:space="preserve"> </w:t>
      </w:r>
      <w:proofErr w:type="spellStart"/>
      <w:r w:rsidRPr="00521771">
        <w:rPr>
          <w:sz w:val="22"/>
          <w:szCs w:val="22"/>
          <w:lang w:val="ro-RO"/>
        </w:rPr>
        <w:t>funcţionarea</w:t>
      </w:r>
      <w:proofErr w:type="spellEnd"/>
      <w:r w:rsidRPr="00521771">
        <w:rPr>
          <w:sz w:val="22"/>
          <w:szCs w:val="22"/>
          <w:lang w:val="ro-RO"/>
        </w:rPr>
        <w:t xml:space="preserve"> Academiei de </w:t>
      </w:r>
      <w:proofErr w:type="spellStart"/>
      <w:r w:rsidRPr="00521771">
        <w:rPr>
          <w:sz w:val="22"/>
          <w:szCs w:val="22"/>
          <w:lang w:val="ro-RO"/>
        </w:rPr>
        <w:t>Ştiinţe</w:t>
      </w:r>
      <w:proofErr w:type="spellEnd"/>
      <w:r w:rsidRPr="00521771">
        <w:rPr>
          <w:sz w:val="22"/>
          <w:szCs w:val="22"/>
          <w:lang w:val="ro-RO"/>
        </w:rPr>
        <w:t xml:space="preserve"> Agricole </w:t>
      </w:r>
      <w:proofErr w:type="spellStart"/>
      <w:r w:rsidRPr="00521771">
        <w:rPr>
          <w:sz w:val="22"/>
          <w:szCs w:val="22"/>
          <w:lang w:val="ro-RO"/>
        </w:rPr>
        <w:t>şi</w:t>
      </w:r>
      <w:proofErr w:type="spellEnd"/>
      <w:r w:rsidRPr="00521771">
        <w:rPr>
          <w:sz w:val="22"/>
          <w:szCs w:val="22"/>
          <w:lang w:val="ro-RO"/>
        </w:rPr>
        <w:t xml:space="preserve"> Silvice Gheorghe Ionescu-</w:t>
      </w:r>
      <w:proofErr w:type="spellStart"/>
      <w:r w:rsidRPr="00521771">
        <w:rPr>
          <w:sz w:val="22"/>
          <w:szCs w:val="22"/>
          <w:lang w:val="ro-RO"/>
        </w:rPr>
        <w:t>Şişeşti</w:t>
      </w:r>
      <w:proofErr w:type="spellEnd"/>
      <w:r w:rsidRPr="00521771">
        <w:rPr>
          <w:sz w:val="22"/>
          <w:szCs w:val="22"/>
          <w:lang w:val="ro-RO"/>
        </w:rPr>
        <w:t xml:space="preserve"> </w:t>
      </w:r>
      <w:proofErr w:type="spellStart"/>
      <w:r w:rsidRPr="00521771">
        <w:rPr>
          <w:sz w:val="22"/>
          <w:szCs w:val="22"/>
          <w:lang w:val="ro-RO"/>
        </w:rPr>
        <w:t>şi</w:t>
      </w:r>
      <w:proofErr w:type="spellEnd"/>
      <w:r w:rsidRPr="00521771">
        <w:rPr>
          <w:sz w:val="22"/>
          <w:szCs w:val="22"/>
          <w:lang w:val="ro-RO"/>
        </w:rPr>
        <w:t xml:space="preserve"> a sistemului de cercetare-dezvoltare din domeniile agriculturii, silviculturii </w:t>
      </w:r>
      <w:proofErr w:type="spellStart"/>
      <w:r w:rsidRPr="00521771">
        <w:rPr>
          <w:sz w:val="22"/>
          <w:szCs w:val="22"/>
          <w:lang w:val="ro-RO"/>
        </w:rPr>
        <w:t>şi</w:t>
      </w:r>
      <w:proofErr w:type="spellEnd"/>
      <w:r w:rsidRPr="00521771">
        <w:rPr>
          <w:sz w:val="22"/>
          <w:szCs w:val="22"/>
          <w:lang w:val="ro-RO"/>
        </w:rPr>
        <w:t xml:space="preserve"> industriei alimentare, cu modificările și completările ulterioare;</w:t>
      </w:r>
    </w:p>
    <w:p w:rsidR="00161E8E" w:rsidRPr="00521771" w:rsidRDefault="00161E8E" w:rsidP="00EA2A02">
      <w:pPr>
        <w:pStyle w:val="ListParagraph"/>
        <w:numPr>
          <w:ilvl w:val="0"/>
          <w:numId w:val="24"/>
        </w:numPr>
        <w:jc w:val="both"/>
        <w:rPr>
          <w:sz w:val="22"/>
          <w:szCs w:val="22"/>
          <w:lang w:val="ro-RO"/>
        </w:rPr>
      </w:pPr>
      <w:r w:rsidRPr="00521771">
        <w:rPr>
          <w:sz w:val="22"/>
          <w:szCs w:val="22"/>
          <w:lang w:val="ro-RO"/>
        </w:rPr>
        <w:t xml:space="preserve">Regulamentul de organizare </w:t>
      </w:r>
      <w:proofErr w:type="spellStart"/>
      <w:r w:rsidRPr="00521771">
        <w:rPr>
          <w:sz w:val="22"/>
          <w:szCs w:val="22"/>
          <w:lang w:val="ro-RO"/>
        </w:rPr>
        <w:t>şi</w:t>
      </w:r>
      <w:proofErr w:type="spellEnd"/>
      <w:r w:rsidRPr="00521771">
        <w:rPr>
          <w:sz w:val="22"/>
          <w:szCs w:val="22"/>
          <w:lang w:val="ro-RO"/>
        </w:rPr>
        <w:t xml:space="preserve"> </w:t>
      </w:r>
      <w:proofErr w:type="spellStart"/>
      <w:r w:rsidRPr="00521771">
        <w:rPr>
          <w:sz w:val="22"/>
          <w:szCs w:val="22"/>
          <w:lang w:val="ro-RO"/>
        </w:rPr>
        <w:t>funcţionare</w:t>
      </w:r>
      <w:proofErr w:type="spellEnd"/>
      <w:r w:rsidRPr="00521771">
        <w:rPr>
          <w:sz w:val="22"/>
          <w:szCs w:val="22"/>
          <w:lang w:val="ro-RO"/>
        </w:rPr>
        <w:t xml:space="preserve"> al Academiei de </w:t>
      </w:r>
      <w:proofErr w:type="spellStart"/>
      <w:r w:rsidRPr="00521771">
        <w:rPr>
          <w:sz w:val="22"/>
          <w:szCs w:val="22"/>
          <w:lang w:val="ro-RO"/>
        </w:rPr>
        <w:t>Ştiinţe</w:t>
      </w:r>
      <w:proofErr w:type="spellEnd"/>
      <w:r w:rsidRPr="00521771">
        <w:rPr>
          <w:sz w:val="22"/>
          <w:szCs w:val="22"/>
          <w:lang w:val="ro-RO"/>
        </w:rPr>
        <w:t xml:space="preserve"> Agricole </w:t>
      </w:r>
      <w:proofErr w:type="spellStart"/>
      <w:r w:rsidRPr="00521771">
        <w:rPr>
          <w:sz w:val="22"/>
          <w:szCs w:val="22"/>
          <w:lang w:val="ro-RO"/>
        </w:rPr>
        <w:t>şi</w:t>
      </w:r>
      <w:proofErr w:type="spellEnd"/>
      <w:r w:rsidRPr="00521771">
        <w:rPr>
          <w:sz w:val="22"/>
          <w:szCs w:val="22"/>
          <w:lang w:val="ro-RO"/>
        </w:rPr>
        <w:t xml:space="preserve"> Silvice "Gheorghe Ionescu-</w:t>
      </w:r>
      <w:proofErr w:type="spellStart"/>
      <w:r w:rsidRPr="00521771">
        <w:rPr>
          <w:sz w:val="22"/>
          <w:szCs w:val="22"/>
          <w:lang w:val="ro-RO"/>
        </w:rPr>
        <w:t>Şişeşti</w:t>
      </w:r>
      <w:proofErr w:type="spellEnd"/>
      <w:r w:rsidRPr="00521771">
        <w:rPr>
          <w:sz w:val="22"/>
          <w:szCs w:val="22"/>
          <w:lang w:val="ro-RO"/>
        </w:rPr>
        <w:t xml:space="preserve">" din 21.07.2011, aprobat prin Hotărârea nr. 1/2011 privind aprobarea Statutului </w:t>
      </w:r>
      <w:proofErr w:type="spellStart"/>
      <w:r w:rsidRPr="00521771">
        <w:rPr>
          <w:sz w:val="22"/>
          <w:szCs w:val="22"/>
          <w:lang w:val="ro-RO"/>
        </w:rPr>
        <w:t>şi</w:t>
      </w:r>
      <w:proofErr w:type="spellEnd"/>
      <w:r w:rsidRPr="00521771">
        <w:rPr>
          <w:sz w:val="22"/>
          <w:szCs w:val="22"/>
          <w:lang w:val="ro-RO"/>
        </w:rPr>
        <w:t xml:space="preserve"> a Regulamentului de organizare </w:t>
      </w:r>
      <w:proofErr w:type="spellStart"/>
      <w:r w:rsidRPr="00521771">
        <w:rPr>
          <w:sz w:val="22"/>
          <w:szCs w:val="22"/>
          <w:lang w:val="ro-RO"/>
        </w:rPr>
        <w:t>şi</w:t>
      </w:r>
      <w:proofErr w:type="spellEnd"/>
      <w:r w:rsidRPr="00521771">
        <w:rPr>
          <w:sz w:val="22"/>
          <w:szCs w:val="22"/>
          <w:lang w:val="ro-RO"/>
        </w:rPr>
        <w:t xml:space="preserve"> </w:t>
      </w:r>
      <w:proofErr w:type="spellStart"/>
      <w:r w:rsidRPr="00521771">
        <w:rPr>
          <w:sz w:val="22"/>
          <w:szCs w:val="22"/>
          <w:lang w:val="ro-RO"/>
        </w:rPr>
        <w:t>funcţionare</w:t>
      </w:r>
      <w:proofErr w:type="spellEnd"/>
      <w:r w:rsidRPr="00521771">
        <w:rPr>
          <w:sz w:val="22"/>
          <w:szCs w:val="22"/>
          <w:lang w:val="ro-RO"/>
        </w:rPr>
        <w:t xml:space="preserve"> ale Academiei de </w:t>
      </w:r>
      <w:proofErr w:type="spellStart"/>
      <w:r w:rsidRPr="00521771">
        <w:rPr>
          <w:sz w:val="22"/>
          <w:szCs w:val="22"/>
          <w:lang w:val="ro-RO"/>
        </w:rPr>
        <w:t>Ştiinţe</w:t>
      </w:r>
      <w:proofErr w:type="spellEnd"/>
      <w:r w:rsidRPr="00521771">
        <w:rPr>
          <w:sz w:val="22"/>
          <w:szCs w:val="22"/>
          <w:lang w:val="ro-RO"/>
        </w:rPr>
        <w:t xml:space="preserve"> Agricole </w:t>
      </w:r>
      <w:proofErr w:type="spellStart"/>
      <w:r w:rsidRPr="00521771">
        <w:rPr>
          <w:sz w:val="22"/>
          <w:szCs w:val="22"/>
          <w:lang w:val="ro-RO"/>
        </w:rPr>
        <w:t>şi</w:t>
      </w:r>
      <w:proofErr w:type="spellEnd"/>
      <w:r w:rsidRPr="00521771">
        <w:rPr>
          <w:sz w:val="22"/>
          <w:szCs w:val="22"/>
          <w:lang w:val="ro-RO"/>
        </w:rPr>
        <w:t xml:space="preserve"> Silvice Gheorghe Ionescu-</w:t>
      </w:r>
      <w:proofErr w:type="spellStart"/>
      <w:r w:rsidRPr="00521771">
        <w:rPr>
          <w:sz w:val="22"/>
          <w:szCs w:val="22"/>
          <w:lang w:val="ro-RO"/>
        </w:rPr>
        <w:t>Şişeşti</w:t>
      </w:r>
      <w:proofErr w:type="spellEnd"/>
      <w:r w:rsidRPr="00521771">
        <w:rPr>
          <w:sz w:val="22"/>
          <w:szCs w:val="22"/>
          <w:lang w:val="ro-RO"/>
        </w:rPr>
        <w:t>, cu modificările și completările ulterioare;</w:t>
      </w:r>
    </w:p>
    <w:p w:rsidR="00D31997" w:rsidRPr="00521771" w:rsidRDefault="00D31997" w:rsidP="00EA2A02">
      <w:pPr>
        <w:pStyle w:val="ListParagraph"/>
        <w:numPr>
          <w:ilvl w:val="0"/>
          <w:numId w:val="24"/>
        </w:numPr>
        <w:jc w:val="both"/>
        <w:rPr>
          <w:sz w:val="22"/>
          <w:szCs w:val="22"/>
          <w:lang w:val="ro-RO"/>
        </w:rPr>
      </w:pPr>
      <w:r w:rsidRPr="00521771">
        <w:rPr>
          <w:sz w:val="22"/>
          <w:szCs w:val="22"/>
          <w:lang w:val="ro-RO"/>
        </w:rPr>
        <w:t xml:space="preserve">Comunicarea guvernamentală prin intermediul rețelelor sociale - </w:t>
      </w:r>
      <w:hyperlink r:id="rId8" w:history="1">
        <w:r w:rsidRPr="00521771">
          <w:rPr>
            <w:sz w:val="22"/>
            <w:szCs w:val="22"/>
            <w:lang w:val="ro-RO"/>
          </w:rPr>
          <w:t>https://sgg.gov.ro/1/wp-content/uploads/2022/03/3_Comunicarea-guvernamentala-prin-intermediul-retelelor-sociale.pdf</w:t>
        </w:r>
      </w:hyperlink>
    </w:p>
    <w:p w:rsidR="00161E8E" w:rsidRPr="00521771" w:rsidRDefault="00C62E70" w:rsidP="00EA2A02">
      <w:pPr>
        <w:pStyle w:val="ListParagraph"/>
        <w:numPr>
          <w:ilvl w:val="0"/>
          <w:numId w:val="24"/>
        </w:numPr>
        <w:jc w:val="both"/>
        <w:rPr>
          <w:sz w:val="22"/>
          <w:szCs w:val="22"/>
          <w:lang w:val="ro-RO"/>
        </w:rPr>
      </w:pPr>
      <w:r w:rsidRPr="00521771">
        <w:rPr>
          <w:sz w:val="22"/>
          <w:szCs w:val="22"/>
          <w:lang w:val="ro-RO"/>
        </w:rPr>
        <w:t xml:space="preserve">Legea 544/2001, privind liberul acces la </w:t>
      </w:r>
      <w:r w:rsidR="00F32332" w:rsidRPr="00521771">
        <w:rPr>
          <w:sz w:val="22"/>
          <w:szCs w:val="22"/>
          <w:lang w:val="ro-RO"/>
        </w:rPr>
        <w:t>informațiile</w:t>
      </w:r>
      <w:r w:rsidRPr="00521771">
        <w:rPr>
          <w:sz w:val="22"/>
          <w:szCs w:val="22"/>
          <w:lang w:val="ro-RO"/>
        </w:rPr>
        <w:t xml:space="preserve"> de interes public</w:t>
      </w:r>
      <w:r w:rsidR="00161E8E" w:rsidRPr="00521771">
        <w:rPr>
          <w:sz w:val="22"/>
          <w:szCs w:val="22"/>
          <w:lang w:val="ro-RO"/>
        </w:rPr>
        <w:t>, cu modificările și completările ulterioare;</w:t>
      </w:r>
    </w:p>
    <w:p w:rsidR="00161E8E" w:rsidRPr="00521771" w:rsidRDefault="00161E8E" w:rsidP="00EA2A02">
      <w:pPr>
        <w:pStyle w:val="ListParagraph"/>
        <w:numPr>
          <w:ilvl w:val="0"/>
          <w:numId w:val="24"/>
        </w:numPr>
        <w:jc w:val="both"/>
        <w:rPr>
          <w:sz w:val="22"/>
          <w:szCs w:val="22"/>
          <w:lang w:val="ro-RO"/>
        </w:rPr>
      </w:pPr>
      <w:r w:rsidRPr="00521771">
        <w:rPr>
          <w:sz w:val="22"/>
          <w:szCs w:val="22"/>
          <w:lang w:val="ro-RO"/>
        </w:rPr>
        <w:t xml:space="preserve">Norma metodologică de aplicare a Legii nr. 544/2001 privind liberul acces la </w:t>
      </w:r>
      <w:proofErr w:type="spellStart"/>
      <w:r w:rsidRPr="00521771">
        <w:rPr>
          <w:sz w:val="22"/>
          <w:szCs w:val="22"/>
          <w:lang w:val="ro-RO"/>
        </w:rPr>
        <w:t>informaţiile</w:t>
      </w:r>
      <w:proofErr w:type="spellEnd"/>
      <w:r w:rsidRPr="00521771">
        <w:rPr>
          <w:sz w:val="22"/>
          <w:szCs w:val="22"/>
          <w:lang w:val="ro-RO"/>
        </w:rPr>
        <w:t xml:space="preserve"> de interes public din 07.02.2002, cu modificările și completările </w:t>
      </w:r>
      <w:proofErr w:type="spellStart"/>
      <w:r w:rsidRPr="00521771">
        <w:rPr>
          <w:sz w:val="22"/>
          <w:szCs w:val="22"/>
          <w:lang w:val="ro-RO"/>
        </w:rPr>
        <w:t>ulteriaore</w:t>
      </w:r>
      <w:proofErr w:type="spellEnd"/>
      <w:r w:rsidRPr="00521771">
        <w:rPr>
          <w:sz w:val="22"/>
          <w:szCs w:val="22"/>
          <w:lang w:val="ro-RO"/>
        </w:rPr>
        <w:t xml:space="preserve"> aprobată prin Hotărârea nr. 123/2002, cu modificările și completările ulterioare;</w:t>
      </w:r>
    </w:p>
    <w:p w:rsidR="00161E8E" w:rsidRPr="00521771" w:rsidRDefault="00F32332" w:rsidP="00EA2A02">
      <w:pPr>
        <w:pStyle w:val="ListParagraph"/>
        <w:numPr>
          <w:ilvl w:val="0"/>
          <w:numId w:val="24"/>
        </w:numPr>
        <w:jc w:val="both"/>
        <w:rPr>
          <w:sz w:val="22"/>
          <w:szCs w:val="22"/>
          <w:lang w:val="ro-RO"/>
        </w:rPr>
      </w:pPr>
      <w:r w:rsidRPr="00521771">
        <w:rPr>
          <w:sz w:val="22"/>
          <w:szCs w:val="22"/>
          <w:lang w:val="ro-RO"/>
        </w:rPr>
        <w:t>Ordonanță</w:t>
      </w:r>
      <w:r w:rsidR="00C62E70" w:rsidRPr="00521771">
        <w:rPr>
          <w:sz w:val="22"/>
          <w:szCs w:val="22"/>
          <w:lang w:val="ro-RO"/>
        </w:rPr>
        <w:t xml:space="preserve"> nr. 27/2002 privind reglementarea </w:t>
      </w:r>
      <w:r w:rsidRPr="00521771">
        <w:rPr>
          <w:sz w:val="22"/>
          <w:szCs w:val="22"/>
          <w:lang w:val="ro-RO"/>
        </w:rPr>
        <w:t>activității</w:t>
      </w:r>
      <w:r w:rsidR="00C62E70" w:rsidRPr="00521771">
        <w:rPr>
          <w:sz w:val="22"/>
          <w:szCs w:val="22"/>
          <w:lang w:val="ro-RO"/>
        </w:rPr>
        <w:t xml:space="preserve"> de </w:t>
      </w:r>
      <w:r w:rsidRPr="00521771">
        <w:rPr>
          <w:sz w:val="22"/>
          <w:szCs w:val="22"/>
          <w:lang w:val="ro-RO"/>
        </w:rPr>
        <w:t>soluționare</w:t>
      </w:r>
      <w:r w:rsidR="00C62E70" w:rsidRPr="00521771">
        <w:rPr>
          <w:sz w:val="22"/>
          <w:szCs w:val="22"/>
          <w:lang w:val="ro-RO"/>
        </w:rPr>
        <w:t xml:space="preserve"> a </w:t>
      </w:r>
      <w:r w:rsidRPr="00521771">
        <w:rPr>
          <w:sz w:val="22"/>
          <w:szCs w:val="22"/>
          <w:lang w:val="ro-RO"/>
        </w:rPr>
        <w:t>petițiilor</w:t>
      </w:r>
      <w:r w:rsidR="00161E8E" w:rsidRPr="00521771">
        <w:rPr>
          <w:sz w:val="22"/>
          <w:szCs w:val="22"/>
          <w:lang w:val="ro-RO"/>
        </w:rPr>
        <w:t>, cu modificările și completările ulterioare;</w:t>
      </w:r>
    </w:p>
    <w:p w:rsidR="00D31997" w:rsidRPr="00521771" w:rsidRDefault="00D31997" w:rsidP="00EA2A02">
      <w:pPr>
        <w:pStyle w:val="ListParagraph"/>
        <w:numPr>
          <w:ilvl w:val="0"/>
          <w:numId w:val="24"/>
        </w:numPr>
        <w:jc w:val="both"/>
        <w:rPr>
          <w:sz w:val="22"/>
          <w:szCs w:val="22"/>
          <w:lang w:val="ro-RO"/>
        </w:rPr>
      </w:pPr>
      <w:r w:rsidRPr="00521771">
        <w:rPr>
          <w:sz w:val="22"/>
          <w:szCs w:val="22"/>
          <w:lang w:val="ro-RO"/>
        </w:rPr>
        <w:t xml:space="preserve">Legea nr. 52/2003 privind </w:t>
      </w:r>
      <w:proofErr w:type="spellStart"/>
      <w:r w:rsidRPr="00521771">
        <w:rPr>
          <w:sz w:val="22"/>
          <w:szCs w:val="22"/>
          <w:lang w:val="ro-RO"/>
        </w:rPr>
        <w:t>transparenţa</w:t>
      </w:r>
      <w:proofErr w:type="spellEnd"/>
      <w:r w:rsidRPr="00521771">
        <w:rPr>
          <w:sz w:val="22"/>
          <w:szCs w:val="22"/>
          <w:lang w:val="ro-RO"/>
        </w:rPr>
        <w:t xml:space="preserve"> decizională în </w:t>
      </w:r>
      <w:proofErr w:type="spellStart"/>
      <w:r w:rsidRPr="00521771">
        <w:rPr>
          <w:sz w:val="22"/>
          <w:szCs w:val="22"/>
          <w:lang w:val="ro-RO"/>
        </w:rPr>
        <w:t>administraţia</w:t>
      </w:r>
      <w:proofErr w:type="spellEnd"/>
      <w:r w:rsidRPr="00521771">
        <w:rPr>
          <w:sz w:val="22"/>
          <w:szCs w:val="22"/>
          <w:lang w:val="ro-RO"/>
        </w:rPr>
        <w:t xml:space="preserve"> publică, cu modificările și completările ulterioare;</w:t>
      </w:r>
    </w:p>
    <w:p w:rsidR="00C62E70" w:rsidRPr="00521771" w:rsidRDefault="00161E8E" w:rsidP="00EA2A02">
      <w:pPr>
        <w:pStyle w:val="ListParagraph"/>
        <w:numPr>
          <w:ilvl w:val="0"/>
          <w:numId w:val="24"/>
        </w:numPr>
        <w:jc w:val="both"/>
        <w:rPr>
          <w:sz w:val="22"/>
          <w:szCs w:val="22"/>
          <w:lang w:val="ro-RO"/>
        </w:rPr>
      </w:pPr>
      <w:r w:rsidRPr="00521771">
        <w:rPr>
          <w:sz w:val="22"/>
          <w:szCs w:val="22"/>
          <w:lang w:val="ro-RO"/>
        </w:rPr>
        <w:t xml:space="preserve">Regulament </w:t>
      </w:r>
      <w:r w:rsidR="00C62E70" w:rsidRPr="00521771">
        <w:rPr>
          <w:sz w:val="22"/>
          <w:szCs w:val="22"/>
          <w:lang w:val="ro-RO"/>
        </w:rPr>
        <w:t xml:space="preserve">nr. 679 din 27 aprilie 2016 privind </w:t>
      </w:r>
      <w:r w:rsidR="00F32332" w:rsidRPr="00521771">
        <w:rPr>
          <w:sz w:val="22"/>
          <w:szCs w:val="22"/>
          <w:lang w:val="ro-RO"/>
        </w:rPr>
        <w:t>protecția</w:t>
      </w:r>
      <w:r w:rsidR="00C62E70" w:rsidRPr="00521771">
        <w:rPr>
          <w:sz w:val="22"/>
          <w:szCs w:val="22"/>
          <w:lang w:val="ro-RO"/>
        </w:rPr>
        <w:t xml:space="preserve"> persoanelor fizice în ceea ce </w:t>
      </w:r>
      <w:r w:rsidR="00F32332" w:rsidRPr="00521771">
        <w:rPr>
          <w:sz w:val="22"/>
          <w:szCs w:val="22"/>
          <w:lang w:val="ro-RO"/>
        </w:rPr>
        <w:t>privește</w:t>
      </w:r>
      <w:r w:rsidR="00C62E70" w:rsidRPr="00521771">
        <w:rPr>
          <w:sz w:val="22"/>
          <w:szCs w:val="22"/>
          <w:lang w:val="ro-RO"/>
        </w:rPr>
        <w:t xml:space="preserve"> prelucrarea datelor cu caracter personal </w:t>
      </w:r>
      <w:proofErr w:type="spellStart"/>
      <w:r w:rsidR="00C62E70" w:rsidRPr="00521771">
        <w:rPr>
          <w:sz w:val="22"/>
          <w:szCs w:val="22"/>
          <w:lang w:val="ro-RO"/>
        </w:rPr>
        <w:t>şi</w:t>
      </w:r>
      <w:proofErr w:type="spellEnd"/>
      <w:r w:rsidR="00C62E70" w:rsidRPr="00521771">
        <w:rPr>
          <w:sz w:val="22"/>
          <w:szCs w:val="22"/>
          <w:lang w:val="ro-RO"/>
        </w:rPr>
        <w:t xml:space="preserve"> privind libera </w:t>
      </w:r>
      <w:r w:rsidR="00F32332" w:rsidRPr="00521771">
        <w:rPr>
          <w:sz w:val="22"/>
          <w:szCs w:val="22"/>
          <w:lang w:val="ro-RO"/>
        </w:rPr>
        <w:t>circulație</w:t>
      </w:r>
      <w:r w:rsidR="00C62E70" w:rsidRPr="00521771">
        <w:rPr>
          <w:sz w:val="22"/>
          <w:szCs w:val="22"/>
          <w:lang w:val="ro-RO"/>
        </w:rPr>
        <w:t xml:space="preserve"> a acestor date </w:t>
      </w:r>
      <w:proofErr w:type="spellStart"/>
      <w:r w:rsidR="00C62E70" w:rsidRPr="00521771">
        <w:rPr>
          <w:sz w:val="22"/>
          <w:szCs w:val="22"/>
          <w:lang w:val="ro-RO"/>
        </w:rPr>
        <w:t>şi</w:t>
      </w:r>
      <w:proofErr w:type="spellEnd"/>
      <w:r w:rsidR="00C62E70" w:rsidRPr="00521771">
        <w:rPr>
          <w:sz w:val="22"/>
          <w:szCs w:val="22"/>
          <w:lang w:val="ro-RO"/>
        </w:rPr>
        <w:t xml:space="preserve"> de abrogare a Directivei 95/46/CE (Regulamentul general privind </w:t>
      </w:r>
      <w:r w:rsidR="00F32332" w:rsidRPr="00521771">
        <w:rPr>
          <w:sz w:val="22"/>
          <w:szCs w:val="22"/>
          <w:lang w:val="ro-RO"/>
        </w:rPr>
        <w:t>protecția</w:t>
      </w:r>
      <w:r w:rsidR="00C62E70" w:rsidRPr="00521771">
        <w:rPr>
          <w:sz w:val="22"/>
          <w:szCs w:val="22"/>
          <w:lang w:val="ro-RO"/>
        </w:rPr>
        <w:t xml:space="preserve"> datelor)</w:t>
      </w:r>
      <w:r w:rsidR="00D31997" w:rsidRPr="00521771">
        <w:rPr>
          <w:sz w:val="22"/>
          <w:szCs w:val="22"/>
          <w:lang w:val="ro-RO"/>
        </w:rPr>
        <w:t>, cu modifică</w:t>
      </w:r>
      <w:r w:rsidR="00EA2A02" w:rsidRPr="00521771">
        <w:rPr>
          <w:sz w:val="22"/>
          <w:szCs w:val="22"/>
          <w:lang w:val="ro-RO"/>
        </w:rPr>
        <w:t>rile și completările ulterioare.</w:t>
      </w:r>
    </w:p>
    <w:p w:rsidR="00BF7C27" w:rsidRPr="00521771" w:rsidRDefault="00BF7C27" w:rsidP="00BF7C27">
      <w:pPr>
        <w:pStyle w:val="ListParagraph"/>
        <w:rPr>
          <w:sz w:val="22"/>
          <w:szCs w:val="22"/>
          <w:lang w:val="ro-RO"/>
        </w:rPr>
      </w:pPr>
    </w:p>
    <w:p w:rsidR="00BF7C27" w:rsidRPr="00521771" w:rsidRDefault="00161E8E" w:rsidP="00BF7C27">
      <w:pPr>
        <w:pStyle w:val="ListParagraph"/>
        <w:ind w:hanging="578"/>
        <w:rPr>
          <w:b/>
          <w:sz w:val="22"/>
          <w:szCs w:val="22"/>
          <w:lang w:val="ro-RO"/>
        </w:rPr>
      </w:pPr>
      <w:r w:rsidRPr="00521771">
        <w:rPr>
          <w:b/>
          <w:sz w:val="22"/>
          <w:szCs w:val="22"/>
          <w:lang w:val="ro-RO"/>
        </w:rPr>
        <w:t>Tematica examenului de promovare:</w:t>
      </w:r>
    </w:p>
    <w:p w:rsidR="00C62E70" w:rsidRPr="00521771" w:rsidRDefault="00161E8E" w:rsidP="00EA2A02">
      <w:pPr>
        <w:pStyle w:val="ListParagraph"/>
        <w:numPr>
          <w:ilvl w:val="0"/>
          <w:numId w:val="26"/>
        </w:numPr>
        <w:jc w:val="both"/>
        <w:rPr>
          <w:sz w:val="22"/>
          <w:szCs w:val="22"/>
          <w:lang w:val="ro-RO"/>
        </w:rPr>
      </w:pPr>
      <w:r w:rsidRPr="00521771">
        <w:rPr>
          <w:sz w:val="22"/>
          <w:szCs w:val="22"/>
          <w:lang w:val="ro-RO"/>
        </w:rPr>
        <w:t xml:space="preserve">Organizarea </w:t>
      </w:r>
      <w:proofErr w:type="spellStart"/>
      <w:r w:rsidRPr="00521771">
        <w:rPr>
          <w:sz w:val="22"/>
          <w:szCs w:val="22"/>
          <w:lang w:val="ro-RO"/>
        </w:rPr>
        <w:t>şi</w:t>
      </w:r>
      <w:proofErr w:type="spellEnd"/>
      <w:r w:rsidRPr="00521771">
        <w:rPr>
          <w:sz w:val="22"/>
          <w:szCs w:val="22"/>
          <w:lang w:val="ro-RO"/>
        </w:rPr>
        <w:t xml:space="preserve"> </w:t>
      </w:r>
      <w:proofErr w:type="spellStart"/>
      <w:r w:rsidRPr="00521771">
        <w:rPr>
          <w:sz w:val="22"/>
          <w:szCs w:val="22"/>
          <w:lang w:val="ro-RO"/>
        </w:rPr>
        <w:t>funcţionarea</w:t>
      </w:r>
      <w:proofErr w:type="spellEnd"/>
      <w:r w:rsidRPr="00521771">
        <w:rPr>
          <w:sz w:val="22"/>
          <w:szCs w:val="22"/>
          <w:lang w:val="ro-RO"/>
        </w:rPr>
        <w:t xml:space="preserve"> Academiei de </w:t>
      </w:r>
      <w:proofErr w:type="spellStart"/>
      <w:r w:rsidRPr="00521771">
        <w:rPr>
          <w:sz w:val="22"/>
          <w:szCs w:val="22"/>
          <w:lang w:val="ro-RO"/>
        </w:rPr>
        <w:t>Ştiinţe</w:t>
      </w:r>
      <w:proofErr w:type="spellEnd"/>
      <w:r w:rsidRPr="00521771">
        <w:rPr>
          <w:sz w:val="22"/>
          <w:szCs w:val="22"/>
          <w:lang w:val="ro-RO"/>
        </w:rPr>
        <w:t xml:space="preserve"> Agricole </w:t>
      </w:r>
      <w:proofErr w:type="spellStart"/>
      <w:r w:rsidRPr="00521771">
        <w:rPr>
          <w:sz w:val="22"/>
          <w:szCs w:val="22"/>
          <w:lang w:val="ro-RO"/>
        </w:rPr>
        <w:t>şi</w:t>
      </w:r>
      <w:proofErr w:type="spellEnd"/>
      <w:r w:rsidRPr="00521771">
        <w:rPr>
          <w:sz w:val="22"/>
          <w:szCs w:val="22"/>
          <w:lang w:val="ro-RO"/>
        </w:rPr>
        <w:t xml:space="preserve"> Silvice "Gheorghe Ionescu-</w:t>
      </w:r>
      <w:proofErr w:type="spellStart"/>
      <w:r w:rsidRPr="00521771">
        <w:rPr>
          <w:sz w:val="22"/>
          <w:szCs w:val="22"/>
          <w:lang w:val="ro-RO"/>
        </w:rPr>
        <w:t>Şişeşti</w:t>
      </w:r>
      <w:proofErr w:type="spellEnd"/>
      <w:r w:rsidRPr="00521771">
        <w:rPr>
          <w:sz w:val="22"/>
          <w:szCs w:val="22"/>
          <w:lang w:val="ro-RO"/>
        </w:rPr>
        <w:t>"</w:t>
      </w:r>
    </w:p>
    <w:p w:rsidR="00161E8E" w:rsidRPr="00521771" w:rsidRDefault="00161E8E" w:rsidP="00EA2A02">
      <w:pPr>
        <w:pStyle w:val="ListParagraph"/>
        <w:numPr>
          <w:ilvl w:val="0"/>
          <w:numId w:val="26"/>
        </w:numPr>
        <w:jc w:val="both"/>
        <w:rPr>
          <w:sz w:val="22"/>
          <w:szCs w:val="22"/>
          <w:lang w:val="ro-RO"/>
        </w:rPr>
      </w:pPr>
      <w:r w:rsidRPr="00521771">
        <w:rPr>
          <w:sz w:val="22"/>
          <w:szCs w:val="22"/>
          <w:lang w:val="ro-RO"/>
        </w:rPr>
        <w:t>Atribuțiile Compartim</w:t>
      </w:r>
      <w:r w:rsidR="00EA2A02" w:rsidRPr="00521771">
        <w:rPr>
          <w:sz w:val="22"/>
          <w:szCs w:val="22"/>
          <w:lang w:val="ro-RO"/>
        </w:rPr>
        <w:t xml:space="preserve">entul de </w:t>
      </w:r>
      <w:proofErr w:type="spellStart"/>
      <w:r w:rsidR="00EA2A02" w:rsidRPr="00521771">
        <w:rPr>
          <w:sz w:val="22"/>
          <w:szCs w:val="22"/>
          <w:lang w:val="ro-RO"/>
        </w:rPr>
        <w:t>relaţii</w:t>
      </w:r>
      <w:proofErr w:type="spellEnd"/>
      <w:r w:rsidR="00EA2A02" w:rsidRPr="00521771">
        <w:rPr>
          <w:sz w:val="22"/>
          <w:szCs w:val="22"/>
          <w:lang w:val="ro-RO"/>
        </w:rPr>
        <w:t xml:space="preserve"> </w:t>
      </w:r>
      <w:proofErr w:type="spellStart"/>
      <w:r w:rsidR="00EA2A02" w:rsidRPr="00521771">
        <w:rPr>
          <w:sz w:val="22"/>
          <w:szCs w:val="22"/>
          <w:lang w:val="ro-RO"/>
        </w:rPr>
        <w:t>internaţionale</w:t>
      </w:r>
      <w:proofErr w:type="spellEnd"/>
    </w:p>
    <w:p w:rsidR="00161E8E" w:rsidRPr="00521771" w:rsidRDefault="00161E8E" w:rsidP="00EA2A02">
      <w:pPr>
        <w:pStyle w:val="ListParagraph"/>
        <w:numPr>
          <w:ilvl w:val="0"/>
          <w:numId w:val="26"/>
        </w:numPr>
        <w:jc w:val="both"/>
        <w:rPr>
          <w:sz w:val="22"/>
          <w:szCs w:val="22"/>
          <w:lang w:val="ro-RO"/>
        </w:rPr>
      </w:pPr>
      <w:r w:rsidRPr="00521771">
        <w:rPr>
          <w:sz w:val="22"/>
          <w:szCs w:val="22"/>
          <w:lang w:val="ro-RO"/>
        </w:rPr>
        <w:t xml:space="preserve">Atribuțiile Compartimentul de informare publică </w:t>
      </w:r>
      <w:proofErr w:type="spellStart"/>
      <w:r w:rsidRPr="00521771">
        <w:rPr>
          <w:sz w:val="22"/>
          <w:szCs w:val="22"/>
          <w:lang w:val="ro-RO"/>
        </w:rPr>
        <w:t>şi</w:t>
      </w:r>
      <w:proofErr w:type="spellEnd"/>
      <w:r w:rsidRPr="00521771">
        <w:rPr>
          <w:sz w:val="22"/>
          <w:szCs w:val="22"/>
          <w:lang w:val="ro-RO"/>
        </w:rPr>
        <w:t xml:space="preserve"> </w:t>
      </w:r>
      <w:proofErr w:type="spellStart"/>
      <w:r w:rsidRPr="00521771">
        <w:rPr>
          <w:sz w:val="22"/>
          <w:szCs w:val="22"/>
          <w:lang w:val="ro-RO"/>
        </w:rPr>
        <w:t>relaţii</w:t>
      </w:r>
      <w:proofErr w:type="spellEnd"/>
      <w:r w:rsidRPr="00521771">
        <w:rPr>
          <w:sz w:val="22"/>
          <w:szCs w:val="22"/>
          <w:lang w:val="ro-RO"/>
        </w:rPr>
        <w:t xml:space="preserve"> cu presa</w:t>
      </w:r>
    </w:p>
    <w:p w:rsidR="00D31997" w:rsidRPr="00521771" w:rsidRDefault="00D31997" w:rsidP="00EA2A02">
      <w:pPr>
        <w:pStyle w:val="ListParagraph"/>
        <w:numPr>
          <w:ilvl w:val="0"/>
          <w:numId w:val="26"/>
        </w:numPr>
        <w:jc w:val="both"/>
        <w:rPr>
          <w:sz w:val="22"/>
          <w:szCs w:val="22"/>
          <w:lang w:val="ro-RO"/>
        </w:rPr>
      </w:pPr>
      <w:r w:rsidRPr="00521771">
        <w:rPr>
          <w:sz w:val="22"/>
          <w:szCs w:val="22"/>
          <w:lang w:val="ro-RO"/>
        </w:rPr>
        <w:t>Realizarea unui drept la replică</w:t>
      </w:r>
    </w:p>
    <w:p w:rsidR="00D31997" w:rsidRPr="00521771" w:rsidRDefault="00D31997" w:rsidP="00EA2A02">
      <w:pPr>
        <w:pStyle w:val="ListParagraph"/>
        <w:numPr>
          <w:ilvl w:val="0"/>
          <w:numId w:val="26"/>
        </w:numPr>
        <w:jc w:val="both"/>
        <w:rPr>
          <w:sz w:val="22"/>
          <w:szCs w:val="22"/>
          <w:lang w:val="ro-RO"/>
        </w:rPr>
      </w:pPr>
      <w:r w:rsidRPr="00521771">
        <w:rPr>
          <w:sz w:val="22"/>
          <w:szCs w:val="22"/>
          <w:lang w:val="ro-RO"/>
        </w:rPr>
        <w:t>Realizarea unui comunicat de specialitate</w:t>
      </w:r>
    </w:p>
    <w:p w:rsidR="00D31997" w:rsidRPr="00521771" w:rsidRDefault="00D31997" w:rsidP="00EA2A02">
      <w:pPr>
        <w:pStyle w:val="ListParagraph"/>
        <w:numPr>
          <w:ilvl w:val="0"/>
          <w:numId w:val="26"/>
        </w:numPr>
        <w:jc w:val="both"/>
        <w:rPr>
          <w:sz w:val="22"/>
          <w:szCs w:val="22"/>
          <w:lang w:val="ro-RO"/>
        </w:rPr>
      </w:pPr>
      <w:r w:rsidRPr="00521771">
        <w:rPr>
          <w:sz w:val="22"/>
          <w:szCs w:val="22"/>
          <w:lang w:val="ro-RO"/>
        </w:rPr>
        <w:t xml:space="preserve">Operare </w:t>
      </w:r>
      <w:proofErr w:type="spellStart"/>
      <w:r w:rsidRPr="00521771">
        <w:rPr>
          <w:sz w:val="22"/>
          <w:szCs w:val="22"/>
          <w:lang w:val="ro-RO"/>
        </w:rPr>
        <w:t>word</w:t>
      </w:r>
      <w:proofErr w:type="spellEnd"/>
      <w:r w:rsidRPr="00521771">
        <w:rPr>
          <w:sz w:val="22"/>
          <w:szCs w:val="22"/>
          <w:lang w:val="ro-RO"/>
        </w:rPr>
        <w:t xml:space="preserve">, </w:t>
      </w:r>
      <w:proofErr w:type="spellStart"/>
      <w:r w:rsidRPr="00521771">
        <w:rPr>
          <w:sz w:val="22"/>
          <w:szCs w:val="22"/>
          <w:lang w:val="ro-RO"/>
        </w:rPr>
        <w:t>adobe</w:t>
      </w:r>
      <w:proofErr w:type="spellEnd"/>
      <w:r w:rsidRPr="00521771">
        <w:rPr>
          <w:sz w:val="22"/>
          <w:szCs w:val="22"/>
          <w:lang w:val="ro-RO"/>
        </w:rPr>
        <w:t xml:space="preserve"> </w:t>
      </w:r>
      <w:proofErr w:type="spellStart"/>
      <w:r w:rsidRPr="00521771">
        <w:rPr>
          <w:sz w:val="22"/>
          <w:szCs w:val="22"/>
          <w:lang w:val="ro-RO"/>
        </w:rPr>
        <w:t>photoshop</w:t>
      </w:r>
      <w:proofErr w:type="spellEnd"/>
      <w:r w:rsidRPr="00521771">
        <w:rPr>
          <w:sz w:val="22"/>
          <w:szCs w:val="22"/>
          <w:lang w:val="ro-RO"/>
        </w:rPr>
        <w:t xml:space="preserve">, </w:t>
      </w:r>
      <w:proofErr w:type="spellStart"/>
      <w:r w:rsidRPr="00521771">
        <w:rPr>
          <w:sz w:val="22"/>
          <w:szCs w:val="22"/>
          <w:lang w:val="ro-RO"/>
        </w:rPr>
        <w:t>powerpoint</w:t>
      </w:r>
      <w:proofErr w:type="spellEnd"/>
    </w:p>
    <w:p w:rsidR="00D31997" w:rsidRPr="00521771" w:rsidRDefault="00D31997" w:rsidP="00EA2A02">
      <w:pPr>
        <w:pStyle w:val="ListParagraph"/>
        <w:numPr>
          <w:ilvl w:val="0"/>
          <w:numId w:val="26"/>
        </w:numPr>
        <w:jc w:val="both"/>
        <w:rPr>
          <w:sz w:val="22"/>
          <w:szCs w:val="22"/>
          <w:lang w:val="ro-RO"/>
        </w:rPr>
      </w:pPr>
      <w:r w:rsidRPr="00521771">
        <w:rPr>
          <w:sz w:val="22"/>
          <w:szCs w:val="22"/>
          <w:lang w:val="ro-RO"/>
        </w:rPr>
        <w:t>Operare sisteme audio-video, teleconferință</w:t>
      </w:r>
    </w:p>
    <w:p w:rsidR="00161E8E" w:rsidRPr="00521771" w:rsidRDefault="00161E8E" w:rsidP="00EA2A02">
      <w:pPr>
        <w:pStyle w:val="ListParagraph"/>
        <w:numPr>
          <w:ilvl w:val="0"/>
          <w:numId w:val="26"/>
        </w:numPr>
        <w:jc w:val="both"/>
        <w:rPr>
          <w:sz w:val="22"/>
          <w:szCs w:val="22"/>
          <w:lang w:val="ro-RO"/>
        </w:rPr>
      </w:pPr>
      <w:r w:rsidRPr="00521771">
        <w:rPr>
          <w:sz w:val="22"/>
          <w:szCs w:val="22"/>
          <w:lang w:val="ro-RO"/>
        </w:rPr>
        <w:t xml:space="preserve">Organizarea </w:t>
      </w:r>
      <w:proofErr w:type="spellStart"/>
      <w:r w:rsidRPr="00521771">
        <w:rPr>
          <w:sz w:val="22"/>
          <w:szCs w:val="22"/>
          <w:lang w:val="ro-RO"/>
        </w:rPr>
        <w:t>şi</w:t>
      </w:r>
      <w:proofErr w:type="spellEnd"/>
      <w:r w:rsidRPr="00521771">
        <w:rPr>
          <w:sz w:val="22"/>
          <w:szCs w:val="22"/>
          <w:lang w:val="ro-RO"/>
        </w:rPr>
        <w:t xml:space="preserve"> asigurarea accesului liber la </w:t>
      </w:r>
      <w:proofErr w:type="spellStart"/>
      <w:r w:rsidRPr="00521771">
        <w:rPr>
          <w:sz w:val="22"/>
          <w:szCs w:val="22"/>
          <w:lang w:val="ro-RO"/>
        </w:rPr>
        <w:t>informaţiile</w:t>
      </w:r>
      <w:proofErr w:type="spellEnd"/>
      <w:r w:rsidRPr="00521771">
        <w:rPr>
          <w:sz w:val="22"/>
          <w:szCs w:val="22"/>
          <w:lang w:val="ro-RO"/>
        </w:rPr>
        <w:t xml:space="preserve"> de interes public</w:t>
      </w:r>
    </w:p>
    <w:p w:rsidR="00161E8E" w:rsidRPr="00521771" w:rsidRDefault="00161E8E" w:rsidP="00EA2A02">
      <w:pPr>
        <w:pStyle w:val="ListParagraph"/>
        <w:numPr>
          <w:ilvl w:val="0"/>
          <w:numId w:val="26"/>
        </w:numPr>
        <w:jc w:val="both"/>
        <w:rPr>
          <w:sz w:val="22"/>
          <w:szCs w:val="22"/>
          <w:lang w:val="ro-RO"/>
        </w:rPr>
      </w:pPr>
      <w:r w:rsidRPr="00521771">
        <w:rPr>
          <w:sz w:val="22"/>
          <w:szCs w:val="22"/>
          <w:lang w:val="ro-RO"/>
        </w:rPr>
        <w:t xml:space="preserve">Procedurile privind accesul liber la </w:t>
      </w:r>
      <w:proofErr w:type="spellStart"/>
      <w:r w:rsidRPr="00521771">
        <w:rPr>
          <w:sz w:val="22"/>
          <w:szCs w:val="22"/>
          <w:lang w:val="ro-RO"/>
        </w:rPr>
        <w:t>informaţiile</w:t>
      </w:r>
      <w:proofErr w:type="spellEnd"/>
      <w:r w:rsidRPr="00521771">
        <w:rPr>
          <w:sz w:val="22"/>
          <w:szCs w:val="22"/>
          <w:lang w:val="ro-RO"/>
        </w:rPr>
        <w:t xml:space="preserve"> de interes public</w:t>
      </w:r>
    </w:p>
    <w:p w:rsidR="00161E8E" w:rsidRPr="00521771" w:rsidRDefault="00161E8E" w:rsidP="00EA2A02">
      <w:pPr>
        <w:pStyle w:val="ListParagraph"/>
        <w:numPr>
          <w:ilvl w:val="0"/>
          <w:numId w:val="26"/>
        </w:numPr>
        <w:jc w:val="both"/>
        <w:rPr>
          <w:sz w:val="22"/>
          <w:szCs w:val="22"/>
          <w:lang w:val="ro-RO"/>
        </w:rPr>
      </w:pPr>
      <w:r w:rsidRPr="00521771">
        <w:rPr>
          <w:sz w:val="22"/>
          <w:szCs w:val="22"/>
          <w:lang w:val="ro-RO"/>
        </w:rPr>
        <w:t xml:space="preserve">Abaterile disciplinară privind nerespectarea reglementărilor </w:t>
      </w:r>
      <w:proofErr w:type="spellStart"/>
      <w:r w:rsidRPr="00521771">
        <w:rPr>
          <w:sz w:val="22"/>
          <w:szCs w:val="22"/>
          <w:lang w:val="ro-RO"/>
        </w:rPr>
        <w:t>activităţii</w:t>
      </w:r>
      <w:proofErr w:type="spellEnd"/>
      <w:r w:rsidRPr="00521771">
        <w:rPr>
          <w:sz w:val="22"/>
          <w:szCs w:val="22"/>
          <w:lang w:val="ro-RO"/>
        </w:rPr>
        <w:t xml:space="preserve"> de </w:t>
      </w:r>
      <w:proofErr w:type="spellStart"/>
      <w:r w:rsidRPr="00521771">
        <w:rPr>
          <w:sz w:val="22"/>
          <w:szCs w:val="22"/>
          <w:lang w:val="ro-RO"/>
        </w:rPr>
        <w:t>soluţionare</w:t>
      </w:r>
      <w:proofErr w:type="spellEnd"/>
      <w:r w:rsidRPr="00521771">
        <w:rPr>
          <w:sz w:val="22"/>
          <w:szCs w:val="22"/>
          <w:lang w:val="ro-RO"/>
        </w:rPr>
        <w:t xml:space="preserve"> a </w:t>
      </w:r>
      <w:proofErr w:type="spellStart"/>
      <w:r w:rsidRPr="00521771">
        <w:rPr>
          <w:sz w:val="22"/>
          <w:szCs w:val="22"/>
          <w:lang w:val="ro-RO"/>
        </w:rPr>
        <w:t>petiţiilor</w:t>
      </w:r>
      <w:proofErr w:type="spellEnd"/>
    </w:p>
    <w:p w:rsidR="00161E8E" w:rsidRPr="00521771" w:rsidRDefault="00161E8E" w:rsidP="00EA2A02">
      <w:pPr>
        <w:pStyle w:val="ListParagraph"/>
        <w:numPr>
          <w:ilvl w:val="0"/>
          <w:numId w:val="26"/>
        </w:numPr>
        <w:jc w:val="both"/>
        <w:rPr>
          <w:sz w:val="22"/>
          <w:szCs w:val="22"/>
          <w:lang w:val="ro-RO"/>
        </w:rPr>
      </w:pPr>
      <w:r w:rsidRPr="00521771">
        <w:rPr>
          <w:sz w:val="22"/>
          <w:szCs w:val="22"/>
          <w:lang w:val="ro-RO"/>
        </w:rPr>
        <w:t>Principii legate de prelucrarea datelor cu caracter personal</w:t>
      </w:r>
    </w:p>
    <w:p w:rsidR="00EA2A02" w:rsidRPr="00521771" w:rsidRDefault="00EA2A02" w:rsidP="00EA2A02">
      <w:pPr>
        <w:pStyle w:val="ListParagraph"/>
        <w:numPr>
          <w:ilvl w:val="0"/>
          <w:numId w:val="26"/>
        </w:numPr>
        <w:jc w:val="both"/>
        <w:rPr>
          <w:sz w:val="22"/>
          <w:szCs w:val="22"/>
          <w:lang w:val="ro-RO"/>
        </w:rPr>
      </w:pPr>
      <w:r w:rsidRPr="00521771">
        <w:rPr>
          <w:sz w:val="22"/>
          <w:szCs w:val="22"/>
          <w:lang w:val="ro-RO"/>
        </w:rPr>
        <w:t>Transparența instituției</w:t>
      </w:r>
    </w:p>
    <w:p w:rsidR="00161E8E" w:rsidRPr="00521771" w:rsidRDefault="00161E8E" w:rsidP="00EA2A02">
      <w:pPr>
        <w:pStyle w:val="ListParagraph"/>
        <w:numPr>
          <w:ilvl w:val="0"/>
          <w:numId w:val="26"/>
        </w:numPr>
        <w:jc w:val="both"/>
        <w:rPr>
          <w:sz w:val="22"/>
          <w:szCs w:val="22"/>
          <w:lang w:val="ro-RO"/>
        </w:rPr>
      </w:pPr>
      <w:r w:rsidRPr="00521771">
        <w:rPr>
          <w:sz w:val="22"/>
          <w:szCs w:val="22"/>
          <w:lang w:val="ro-RO"/>
        </w:rPr>
        <w:t>Securitatea datelor cu caracter personal</w:t>
      </w:r>
    </w:p>
    <w:p w:rsidR="00CD245F" w:rsidRPr="00521771" w:rsidRDefault="00CD245F" w:rsidP="00CD245F">
      <w:pPr>
        <w:jc w:val="both"/>
        <w:rPr>
          <w:sz w:val="22"/>
          <w:szCs w:val="22"/>
          <w:lang w:val="ro-RO"/>
        </w:rPr>
      </w:pPr>
    </w:p>
    <w:p w:rsidR="005A1477" w:rsidRPr="00521771" w:rsidRDefault="005A1477" w:rsidP="005A1477">
      <w:pPr>
        <w:jc w:val="both"/>
        <w:rPr>
          <w:color w:val="000000"/>
          <w:sz w:val="22"/>
          <w:szCs w:val="22"/>
          <w:lang w:val="ro-RO"/>
        </w:rPr>
      </w:pPr>
      <w:r w:rsidRPr="00521771">
        <w:rPr>
          <w:b/>
          <w:color w:val="000000"/>
          <w:sz w:val="22"/>
          <w:szCs w:val="22"/>
          <w:lang w:val="ro-RO"/>
        </w:rPr>
        <w:t>Nota:</w:t>
      </w:r>
      <w:r w:rsidRPr="00521771">
        <w:rPr>
          <w:color w:val="000000"/>
          <w:sz w:val="22"/>
          <w:szCs w:val="22"/>
          <w:lang w:val="ro-RO"/>
        </w:rPr>
        <w:t xml:space="preserve"> Toate actele normative vor fi studiate, actualizate, republicate, cu modificările și completările ulterioare.</w:t>
      </w:r>
    </w:p>
    <w:p w:rsidR="005A1477" w:rsidRPr="00521771" w:rsidRDefault="005A1477" w:rsidP="005A1477">
      <w:pPr>
        <w:jc w:val="both"/>
        <w:rPr>
          <w:color w:val="000000"/>
          <w:sz w:val="22"/>
          <w:szCs w:val="22"/>
          <w:lang w:val="ro-RO"/>
        </w:rPr>
      </w:pPr>
    </w:p>
    <w:p w:rsidR="005A1477" w:rsidRPr="00521771" w:rsidRDefault="005A1477" w:rsidP="005A1477">
      <w:pPr>
        <w:jc w:val="both"/>
        <w:rPr>
          <w:color w:val="000000"/>
          <w:sz w:val="22"/>
          <w:szCs w:val="22"/>
          <w:lang w:val="ro-RO"/>
        </w:rPr>
      </w:pPr>
      <w:r w:rsidRPr="00521771">
        <w:rPr>
          <w:color w:val="000000"/>
          <w:sz w:val="22"/>
          <w:szCs w:val="22"/>
          <w:lang w:val="ro-RO"/>
        </w:rPr>
        <w:t>Informații suplimentare se pot obține la sediul instituției, la Compartimentul resurse umane, camera 36, telefon: 021/310.26.03.</w:t>
      </w:r>
    </w:p>
    <w:p w:rsidR="005A1477" w:rsidRPr="00521771" w:rsidRDefault="005A1477" w:rsidP="005A1477">
      <w:pPr>
        <w:jc w:val="both"/>
        <w:rPr>
          <w:color w:val="000000"/>
          <w:sz w:val="22"/>
          <w:szCs w:val="22"/>
          <w:lang w:val="ro-RO"/>
        </w:rPr>
      </w:pPr>
    </w:p>
    <w:p w:rsidR="005A1477" w:rsidRDefault="005A1477" w:rsidP="005A1477">
      <w:pPr>
        <w:jc w:val="both"/>
        <w:rPr>
          <w:color w:val="000000"/>
          <w:sz w:val="22"/>
          <w:szCs w:val="22"/>
          <w:lang w:val="ro-RO"/>
        </w:rPr>
      </w:pPr>
      <w:r w:rsidRPr="00521771">
        <w:rPr>
          <w:color w:val="000000"/>
          <w:sz w:val="22"/>
          <w:szCs w:val="22"/>
          <w:lang w:val="ro-RO"/>
        </w:rPr>
        <w:t>Persoana de contact: Nechifor Eugenia – inspector de specialitate, e-mail: resurse_umane@asas.ro.</w:t>
      </w:r>
    </w:p>
    <w:p w:rsidR="00521771" w:rsidRDefault="00521771" w:rsidP="005A1477">
      <w:pPr>
        <w:jc w:val="both"/>
        <w:rPr>
          <w:sz w:val="22"/>
          <w:szCs w:val="22"/>
          <w:lang w:val="ro-RO"/>
        </w:rPr>
      </w:pPr>
    </w:p>
    <w:p w:rsidR="00521771" w:rsidRPr="00521771" w:rsidRDefault="00521771" w:rsidP="005A1477">
      <w:pPr>
        <w:jc w:val="both"/>
        <w:rPr>
          <w:sz w:val="22"/>
          <w:szCs w:val="22"/>
          <w:lang w:val="ro-RO"/>
        </w:rPr>
      </w:pPr>
    </w:p>
    <w:p w:rsidR="005A1477" w:rsidRPr="00521771" w:rsidRDefault="005A1477" w:rsidP="00CD245F">
      <w:pPr>
        <w:jc w:val="both"/>
        <w:rPr>
          <w:sz w:val="22"/>
          <w:szCs w:val="22"/>
          <w:lang w:val="ro-RO"/>
        </w:rPr>
      </w:pPr>
    </w:p>
    <w:sectPr w:rsidR="005A1477" w:rsidRPr="00521771" w:rsidSect="005A1477">
      <w:pgSz w:w="12240" w:h="15840"/>
      <w:pgMar w:top="426" w:right="758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_TimesNew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6F50"/>
    <w:multiLevelType w:val="hybridMultilevel"/>
    <w:tmpl w:val="63D4588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C477C"/>
    <w:multiLevelType w:val="hybridMultilevel"/>
    <w:tmpl w:val="BA725A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7C326F"/>
    <w:multiLevelType w:val="hybridMultilevel"/>
    <w:tmpl w:val="F5148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768B4"/>
    <w:multiLevelType w:val="hybridMultilevel"/>
    <w:tmpl w:val="0E94A0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C340C"/>
    <w:multiLevelType w:val="hybridMultilevel"/>
    <w:tmpl w:val="3178300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812E9"/>
    <w:multiLevelType w:val="hybridMultilevel"/>
    <w:tmpl w:val="69AC8A26"/>
    <w:lvl w:ilvl="0" w:tplc="F718D868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06BD6"/>
    <w:multiLevelType w:val="hybridMultilevel"/>
    <w:tmpl w:val="8A847584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180019" w:tentative="1">
      <w:start w:val="1"/>
      <w:numFmt w:val="lowerLetter"/>
      <w:lvlText w:val="%2."/>
      <w:lvlJc w:val="left"/>
      <w:pPr>
        <w:ind w:left="1724" w:hanging="360"/>
      </w:pPr>
    </w:lvl>
    <w:lvl w:ilvl="2" w:tplc="0418001B" w:tentative="1">
      <w:start w:val="1"/>
      <w:numFmt w:val="lowerRoman"/>
      <w:lvlText w:val="%3."/>
      <w:lvlJc w:val="right"/>
      <w:pPr>
        <w:ind w:left="2444" w:hanging="180"/>
      </w:pPr>
    </w:lvl>
    <w:lvl w:ilvl="3" w:tplc="0418000F" w:tentative="1">
      <w:start w:val="1"/>
      <w:numFmt w:val="decimal"/>
      <w:lvlText w:val="%4."/>
      <w:lvlJc w:val="left"/>
      <w:pPr>
        <w:ind w:left="3164" w:hanging="360"/>
      </w:pPr>
    </w:lvl>
    <w:lvl w:ilvl="4" w:tplc="04180019" w:tentative="1">
      <w:start w:val="1"/>
      <w:numFmt w:val="lowerLetter"/>
      <w:lvlText w:val="%5."/>
      <w:lvlJc w:val="left"/>
      <w:pPr>
        <w:ind w:left="3884" w:hanging="360"/>
      </w:pPr>
    </w:lvl>
    <w:lvl w:ilvl="5" w:tplc="0418001B" w:tentative="1">
      <w:start w:val="1"/>
      <w:numFmt w:val="lowerRoman"/>
      <w:lvlText w:val="%6."/>
      <w:lvlJc w:val="right"/>
      <w:pPr>
        <w:ind w:left="4604" w:hanging="180"/>
      </w:pPr>
    </w:lvl>
    <w:lvl w:ilvl="6" w:tplc="0418000F" w:tentative="1">
      <w:start w:val="1"/>
      <w:numFmt w:val="decimal"/>
      <w:lvlText w:val="%7."/>
      <w:lvlJc w:val="left"/>
      <w:pPr>
        <w:ind w:left="5324" w:hanging="360"/>
      </w:pPr>
    </w:lvl>
    <w:lvl w:ilvl="7" w:tplc="04180019" w:tentative="1">
      <w:start w:val="1"/>
      <w:numFmt w:val="lowerLetter"/>
      <w:lvlText w:val="%8."/>
      <w:lvlJc w:val="left"/>
      <w:pPr>
        <w:ind w:left="6044" w:hanging="360"/>
      </w:pPr>
    </w:lvl>
    <w:lvl w:ilvl="8" w:tplc="041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C3C2348"/>
    <w:multiLevelType w:val="hybridMultilevel"/>
    <w:tmpl w:val="75968C6C"/>
    <w:lvl w:ilvl="0" w:tplc="0409000F">
      <w:start w:val="1"/>
      <w:numFmt w:val="decimal"/>
      <w:lvlText w:val="%1."/>
      <w:lvlJc w:val="left"/>
      <w:pPr>
        <w:ind w:left="426" w:hanging="360"/>
      </w:p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2FEF24D1"/>
    <w:multiLevelType w:val="hybridMultilevel"/>
    <w:tmpl w:val="F5148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20A2F"/>
    <w:multiLevelType w:val="hybridMultilevel"/>
    <w:tmpl w:val="4F20E640"/>
    <w:lvl w:ilvl="0" w:tplc="E30A91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235EED"/>
    <w:multiLevelType w:val="hybridMultilevel"/>
    <w:tmpl w:val="C76AD724"/>
    <w:lvl w:ilvl="0" w:tplc="04180013">
      <w:start w:val="1"/>
      <w:numFmt w:val="upperRoman"/>
      <w:lvlText w:val="%1."/>
      <w:lvlJc w:val="right"/>
      <w:pPr>
        <w:ind w:left="1069" w:hanging="360"/>
      </w:p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BB43121"/>
    <w:multiLevelType w:val="hybridMultilevel"/>
    <w:tmpl w:val="258A6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B0ED5"/>
    <w:multiLevelType w:val="hybridMultilevel"/>
    <w:tmpl w:val="FD683C58"/>
    <w:lvl w:ilvl="0" w:tplc="F1EEB9A8">
      <w:start w:val="1"/>
      <w:numFmt w:val="lowerLetter"/>
      <w:lvlText w:val="%1)"/>
      <w:lvlJc w:val="left"/>
      <w:pPr>
        <w:ind w:left="54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436360BF"/>
    <w:multiLevelType w:val="hybridMultilevel"/>
    <w:tmpl w:val="86785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9E4CB6"/>
    <w:multiLevelType w:val="hybridMultilevel"/>
    <w:tmpl w:val="4168A6F4"/>
    <w:lvl w:ilvl="0" w:tplc="0418000F">
      <w:start w:val="1"/>
      <w:numFmt w:val="decimal"/>
      <w:lvlText w:val="%1.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B745C3A"/>
    <w:multiLevelType w:val="multilevel"/>
    <w:tmpl w:val="D30C1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6F39AF"/>
    <w:multiLevelType w:val="hybridMultilevel"/>
    <w:tmpl w:val="67E8B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AA5E3D"/>
    <w:multiLevelType w:val="hybridMultilevel"/>
    <w:tmpl w:val="9148D8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9F66E5"/>
    <w:multiLevelType w:val="hybridMultilevel"/>
    <w:tmpl w:val="6426A278"/>
    <w:lvl w:ilvl="0" w:tplc="6EEE3786">
      <w:start w:val="1"/>
      <w:numFmt w:val="lowerLetter"/>
      <w:lvlText w:val="%1)"/>
      <w:lvlJc w:val="left"/>
      <w:pPr>
        <w:ind w:left="90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620" w:hanging="360"/>
      </w:pPr>
    </w:lvl>
    <w:lvl w:ilvl="2" w:tplc="0418001B" w:tentative="1">
      <w:start w:val="1"/>
      <w:numFmt w:val="lowerRoman"/>
      <w:lvlText w:val="%3."/>
      <w:lvlJc w:val="right"/>
      <w:pPr>
        <w:ind w:left="2340" w:hanging="180"/>
      </w:pPr>
    </w:lvl>
    <w:lvl w:ilvl="3" w:tplc="0418000F" w:tentative="1">
      <w:start w:val="1"/>
      <w:numFmt w:val="decimal"/>
      <w:lvlText w:val="%4."/>
      <w:lvlJc w:val="left"/>
      <w:pPr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3C30194"/>
    <w:multiLevelType w:val="hybridMultilevel"/>
    <w:tmpl w:val="7828049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F80D18"/>
    <w:multiLevelType w:val="hybridMultilevel"/>
    <w:tmpl w:val="23640D5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E424C6"/>
    <w:multiLevelType w:val="hybridMultilevel"/>
    <w:tmpl w:val="15025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A3380F"/>
    <w:multiLevelType w:val="hybridMultilevel"/>
    <w:tmpl w:val="C2B65B1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B7624"/>
    <w:multiLevelType w:val="hybridMultilevel"/>
    <w:tmpl w:val="7828049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A75DCF"/>
    <w:multiLevelType w:val="hybridMultilevel"/>
    <w:tmpl w:val="C76AD724"/>
    <w:lvl w:ilvl="0" w:tplc="04180013">
      <w:start w:val="1"/>
      <w:numFmt w:val="upperRoman"/>
      <w:lvlText w:val="%1."/>
      <w:lvlJc w:val="right"/>
      <w:pPr>
        <w:ind w:left="1069" w:hanging="360"/>
      </w:p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CB46256"/>
    <w:multiLevelType w:val="hybridMultilevel"/>
    <w:tmpl w:val="AA423716"/>
    <w:lvl w:ilvl="0" w:tplc="F1EEB9A8">
      <w:start w:val="1"/>
      <w:numFmt w:val="lowerLetter"/>
      <w:lvlText w:val="%1)"/>
      <w:lvlJc w:val="left"/>
      <w:pPr>
        <w:ind w:left="54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3"/>
  </w:num>
  <w:num w:numId="5">
    <w:abstractNumId w:val="4"/>
  </w:num>
  <w:num w:numId="6">
    <w:abstractNumId w:val="19"/>
  </w:num>
  <w:num w:numId="7">
    <w:abstractNumId w:val="11"/>
  </w:num>
  <w:num w:numId="8">
    <w:abstractNumId w:val="2"/>
  </w:num>
  <w:num w:numId="9">
    <w:abstractNumId w:val="8"/>
  </w:num>
  <w:num w:numId="10">
    <w:abstractNumId w:val="17"/>
  </w:num>
  <w:num w:numId="11">
    <w:abstractNumId w:val="1"/>
  </w:num>
  <w:num w:numId="12">
    <w:abstractNumId w:val="13"/>
  </w:num>
  <w:num w:numId="13">
    <w:abstractNumId w:val="21"/>
  </w:num>
  <w:num w:numId="14">
    <w:abstractNumId w:val="7"/>
  </w:num>
  <w:num w:numId="15">
    <w:abstractNumId w:val="16"/>
  </w:num>
  <w:num w:numId="16">
    <w:abstractNumId w:val="22"/>
  </w:num>
  <w:num w:numId="17">
    <w:abstractNumId w:val="12"/>
  </w:num>
  <w:num w:numId="18">
    <w:abstractNumId w:val="25"/>
  </w:num>
  <w:num w:numId="19">
    <w:abstractNumId w:val="18"/>
  </w:num>
  <w:num w:numId="20">
    <w:abstractNumId w:val="9"/>
  </w:num>
  <w:num w:numId="21">
    <w:abstractNumId w:val="10"/>
  </w:num>
  <w:num w:numId="22">
    <w:abstractNumId w:val="15"/>
  </w:num>
  <w:num w:numId="23">
    <w:abstractNumId w:val="24"/>
  </w:num>
  <w:num w:numId="24">
    <w:abstractNumId w:val="20"/>
  </w:num>
  <w:num w:numId="25">
    <w:abstractNumId w:val="1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070"/>
    <w:rsid w:val="00035FEF"/>
    <w:rsid w:val="00043C00"/>
    <w:rsid w:val="000700C8"/>
    <w:rsid w:val="00097951"/>
    <w:rsid w:val="00153938"/>
    <w:rsid w:val="0015413D"/>
    <w:rsid w:val="00161E8E"/>
    <w:rsid w:val="001A2150"/>
    <w:rsid w:val="001F5923"/>
    <w:rsid w:val="0029199F"/>
    <w:rsid w:val="002E24A1"/>
    <w:rsid w:val="00353740"/>
    <w:rsid w:val="0038499B"/>
    <w:rsid w:val="003D4500"/>
    <w:rsid w:val="00423F34"/>
    <w:rsid w:val="00455507"/>
    <w:rsid w:val="00461E18"/>
    <w:rsid w:val="004A6DC7"/>
    <w:rsid w:val="004C663C"/>
    <w:rsid w:val="005156D8"/>
    <w:rsid w:val="00521771"/>
    <w:rsid w:val="00524CEA"/>
    <w:rsid w:val="0059069F"/>
    <w:rsid w:val="005A1477"/>
    <w:rsid w:val="005A1EFC"/>
    <w:rsid w:val="005A3F36"/>
    <w:rsid w:val="005F4E88"/>
    <w:rsid w:val="00617B1B"/>
    <w:rsid w:val="006218B6"/>
    <w:rsid w:val="00623606"/>
    <w:rsid w:val="00647D7B"/>
    <w:rsid w:val="00691DE1"/>
    <w:rsid w:val="006C0B49"/>
    <w:rsid w:val="006D26FB"/>
    <w:rsid w:val="007029F0"/>
    <w:rsid w:val="00740B46"/>
    <w:rsid w:val="007972DE"/>
    <w:rsid w:val="007A1B6E"/>
    <w:rsid w:val="008C1147"/>
    <w:rsid w:val="008F5DB7"/>
    <w:rsid w:val="00917EC2"/>
    <w:rsid w:val="00942A70"/>
    <w:rsid w:val="00983536"/>
    <w:rsid w:val="009971F8"/>
    <w:rsid w:val="009C47F8"/>
    <w:rsid w:val="009F78C1"/>
    <w:rsid w:val="00A0118C"/>
    <w:rsid w:val="00A022DE"/>
    <w:rsid w:val="00A039C4"/>
    <w:rsid w:val="00A13D28"/>
    <w:rsid w:val="00A62FCF"/>
    <w:rsid w:val="00A954DB"/>
    <w:rsid w:val="00AB024E"/>
    <w:rsid w:val="00AB778C"/>
    <w:rsid w:val="00AC2492"/>
    <w:rsid w:val="00B76285"/>
    <w:rsid w:val="00BA45AD"/>
    <w:rsid w:val="00BB6AFE"/>
    <w:rsid w:val="00BB77C4"/>
    <w:rsid w:val="00BD1D06"/>
    <w:rsid w:val="00BF7C27"/>
    <w:rsid w:val="00C07FAE"/>
    <w:rsid w:val="00C22070"/>
    <w:rsid w:val="00C62E70"/>
    <w:rsid w:val="00CD245F"/>
    <w:rsid w:val="00D31997"/>
    <w:rsid w:val="00D8457D"/>
    <w:rsid w:val="00DD4495"/>
    <w:rsid w:val="00EA2A02"/>
    <w:rsid w:val="00F32332"/>
    <w:rsid w:val="00F4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14CB0"/>
  <w15:chartTrackingRefBased/>
  <w15:docId w15:val="{542BA7F8-26CA-4CB1-A8D5-36590290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2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22070"/>
    <w:pPr>
      <w:keepNext/>
      <w:jc w:val="center"/>
      <w:outlineLvl w:val="0"/>
    </w:pPr>
    <w:rPr>
      <w:rFonts w:ascii="_TimesNewRoman" w:hAnsi="_TimesNewRoman"/>
      <w:b/>
      <w:i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2070"/>
    <w:rPr>
      <w:rFonts w:ascii="_TimesNewRoman" w:eastAsia="Times New Roman" w:hAnsi="_TimesNewRoman" w:cs="Times New Roman"/>
      <w:b/>
      <w:i/>
      <w:sz w:val="28"/>
      <w:szCs w:val="20"/>
      <w:lang w:val="en-GB"/>
    </w:rPr>
  </w:style>
  <w:style w:type="character" w:styleId="Hyperlink">
    <w:name w:val="Hyperlink"/>
    <w:uiPriority w:val="99"/>
    <w:rsid w:val="00C22070"/>
    <w:rPr>
      <w:color w:val="0000FF"/>
      <w:u w:val="single"/>
    </w:rPr>
  </w:style>
  <w:style w:type="character" w:customStyle="1" w:styleId="TitleChar">
    <w:name w:val="Title Char"/>
    <w:basedOn w:val="DefaultParagraphFont"/>
    <w:link w:val="Title"/>
    <w:locked/>
    <w:rsid w:val="00C22070"/>
    <w:rPr>
      <w:rFonts w:ascii="_TimesNewRoman" w:hAnsi="_TimesNewRoman"/>
      <w:b/>
      <w:sz w:val="28"/>
      <w:lang w:val="en-GB"/>
    </w:rPr>
  </w:style>
  <w:style w:type="paragraph" w:styleId="Title">
    <w:name w:val="Title"/>
    <w:basedOn w:val="Normal"/>
    <w:link w:val="TitleChar"/>
    <w:qFormat/>
    <w:rsid w:val="00C22070"/>
    <w:pPr>
      <w:jc w:val="center"/>
    </w:pPr>
    <w:rPr>
      <w:rFonts w:ascii="_TimesNewRoman" w:eastAsiaTheme="minorHAnsi" w:hAnsi="_TimesNewRoman" w:cstheme="minorBidi"/>
      <w:b/>
      <w:sz w:val="28"/>
      <w:szCs w:val="22"/>
      <w:lang w:val="en-GB"/>
    </w:rPr>
  </w:style>
  <w:style w:type="character" w:customStyle="1" w:styleId="TitleChar1">
    <w:name w:val="Title Char1"/>
    <w:basedOn w:val="DefaultParagraphFont"/>
    <w:uiPriority w:val="10"/>
    <w:rsid w:val="00C22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C22070"/>
    <w:pPr>
      <w:ind w:left="720"/>
      <w:contextualSpacing/>
    </w:pPr>
  </w:style>
  <w:style w:type="character" w:customStyle="1" w:styleId="l5def1">
    <w:name w:val="l5def1"/>
    <w:basedOn w:val="DefaultParagraphFont"/>
    <w:rsid w:val="00C22070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C22070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C22070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C22070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C22070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C22070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C22070"/>
    <w:rPr>
      <w:rFonts w:ascii="Arial" w:hAnsi="Arial" w:cs="Arial" w:hint="default"/>
      <w:color w:val="000000"/>
      <w:sz w:val="26"/>
      <w:szCs w:val="26"/>
    </w:rPr>
  </w:style>
  <w:style w:type="paragraph" w:customStyle="1" w:styleId="Default">
    <w:name w:val="Default"/>
    <w:rsid w:val="00C22070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l5tlu1">
    <w:name w:val="l5tlu1"/>
    <w:basedOn w:val="DefaultParagraphFont"/>
    <w:rsid w:val="002E24A1"/>
    <w:rPr>
      <w:b/>
      <w:bCs/>
      <w:color w:val="000000"/>
      <w:sz w:val="32"/>
      <w:szCs w:val="32"/>
    </w:rPr>
  </w:style>
  <w:style w:type="character" w:customStyle="1" w:styleId="Bodytext">
    <w:name w:val="Body text_"/>
    <w:link w:val="BodyText1"/>
    <w:locked/>
    <w:rsid w:val="0038499B"/>
    <w:rPr>
      <w:rFonts w:ascii="Arial" w:eastAsia="Arial" w:hAnsi="Arial" w:cs="Arial"/>
      <w:shd w:val="clear" w:color="auto" w:fill="FFFFFF"/>
    </w:rPr>
  </w:style>
  <w:style w:type="paragraph" w:customStyle="1" w:styleId="BodyText1">
    <w:name w:val="Body Text1"/>
    <w:basedOn w:val="Normal"/>
    <w:link w:val="Bodytext"/>
    <w:rsid w:val="0038499B"/>
    <w:pPr>
      <w:shd w:val="clear" w:color="auto" w:fill="FFFFFF"/>
      <w:spacing w:before="120" w:after="120" w:line="238" w:lineRule="exact"/>
      <w:ind w:hanging="360"/>
      <w:jc w:val="both"/>
    </w:pPr>
    <w:rPr>
      <w:rFonts w:ascii="Arial" w:eastAsia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2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2DE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52177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2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4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0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56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25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1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25090">
      <w:bodyDiv w:val="1"/>
      <w:marLeft w:val="30"/>
      <w:marRight w:val="30"/>
      <w:marTop w:val="0"/>
      <w:marBottom w:val="0"/>
      <w:divBdr>
        <w:top w:val="single" w:sz="12" w:space="0" w:color="666666"/>
        <w:left w:val="single" w:sz="12" w:space="0" w:color="666666"/>
        <w:bottom w:val="single" w:sz="12" w:space="0" w:color="666666"/>
        <w:right w:val="single" w:sz="12" w:space="0" w:color="666666"/>
      </w:divBdr>
      <w:divsChild>
        <w:div w:id="13739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5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9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0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8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4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28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1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39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4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0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2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4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2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9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1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gg.gov.ro/1/wp-content/uploads/2022/03/3_Comunicarea-guvernamentala-prin-intermediul-retelelor-social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sas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as-it@asa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NicoletaDima</dc:creator>
  <cp:keywords/>
  <dc:description/>
  <cp:lastModifiedBy>NicoletaDima</cp:lastModifiedBy>
  <cp:revision>11</cp:revision>
  <cp:lastPrinted>2024-06-13T12:06:00Z</cp:lastPrinted>
  <dcterms:created xsi:type="dcterms:W3CDTF">2024-06-13T11:53:00Z</dcterms:created>
  <dcterms:modified xsi:type="dcterms:W3CDTF">2024-06-17T05:33:00Z</dcterms:modified>
</cp:coreProperties>
</file>